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73D" w14:textId="77777777" w:rsidR="00B02457" w:rsidRPr="0082068C" w:rsidRDefault="00E305F5" w:rsidP="00C0121F">
      <w:pPr>
        <w:pStyle w:val="BodyText"/>
        <w:ind w:left="0"/>
        <w:rPr>
          <w:rFonts w:ascii="Times New Roman" w:hAnsi="Times New Roman" w:cs="Times New Roman"/>
          <w:sz w:val="20"/>
          <w:szCs w:val="20"/>
        </w:rPr>
      </w:pPr>
      <w:bookmarkStart w:id="0" w:name="_Hlk221605675"/>
      <w:bookmarkStart w:id="1" w:name="_Hlk203052135"/>
      <w:bookmarkEnd w:id="0"/>
      <w:r w:rsidRPr="0082068C">
        <w:rPr>
          <w:rFonts w:ascii="Times New Roman" w:hAnsi="Times New Roman" w:cs="Times New Roman"/>
          <w:spacing w:val="2"/>
          <w:sz w:val="20"/>
          <w:szCs w:val="20"/>
        </w:rPr>
        <w:t>These Purchasing Terms and Conditions</w:t>
      </w:r>
      <w:r w:rsidR="000A3F6E" w:rsidRPr="0082068C">
        <w:rPr>
          <w:rFonts w:ascii="Times New Roman" w:hAnsi="Times New Roman" w:cs="Times New Roman"/>
          <w:spacing w:val="9"/>
          <w:sz w:val="20"/>
          <w:szCs w:val="20"/>
        </w:rPr>
        <w:t xml:space="preserve"> and </w:t>
      </w:r>
      <w:r w:rsidR="000A3F6E" w:rsidRPr="0082068C">
        <w:rPr>
          <w:rFonts w:ascii="Times New Roman" w:hAnsi="Times New Roman" w:cs="Times New Roman"/>
          <w:sz w:val="20"/>
          <w:szCs w:val="20"/>
        </w:rPr>
        <w:t>Pu</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chase</w:t>
      </w:r>
      <w:r w:rsidR="000A3F6E" w:rsidRPr="0082068C">
        <w:rPr>
          <w:rFonts w:ascii="Times New Roman" w:hAnsi="Times New Roman" w:cs="Times New Roman"/>
          <w:spacing w:val="10"/>
          <w:sz w:val="20"/>
          <w:szCs w:val="20"/>
        </w:rPr>
        <w:t xml:space="preserve"> </w:t>
      </w:r>
      <w:r w:rsidR="000A3F6E" w:rsidRPr="0082068C">
        <w:rPr>
          <w:rFonts w:ascii="Times New Roman" w:hAnsi="Times New Roman" w:cs="Times New Roman"/>
          <w:sz w:val="20"/>
          <w:szCs w:val="20"/>
        </w:rPr>
        <w:t>O</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d</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r</w:t>
      </w:r>
      <w:r w:rsidR="000A3F6E" w:rsidRPr="0082068C">
        <w:rPr>
          <w:rFonts w:ascii="Times New Roman" w:hAnsi="Times New Roman" w:cs="Times New Roman"/>
          <w:spacing w:val="12"/>
          <w:sz w:val="20"/>
          <w:szCs w:val="20"/>
        </w:rPr>
        <w:t xml:space="preserve"> </w:t>
      </w:r>
      <w:r w:rsidR="000A3F6E" w:rsidRPr="0082068C">
        <w:rPr>
          <w:rFonts w:ascii="Times New Roman" w:hAnsi="Times New Roman" w:cs="Times New Roman"/>
          <w:sz w:val="20"/>
          <w:szCs w:val="20"/>
        </w:rPr>
        <w:t>f</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r</w:t>
      </w:r>
      <w:r w:rsidR="000A3F6E" w:rsidRPr="0082068C">
        <w:rPr>
          <w:rFonts w:ascii="Times New Roman" w:hAnsi="Times New Roman" w:cs="Times New Roman"/>
          <w:spacing w:val="11"/>
          <w:sz w:val="20"/>
          <w:szCs w:val="20"/>
        </w:rPr>
        <w:t xml:space="preserve"> </w:t>
      </w:r>
      <w:r w:rsidRPr="0082068C">
        <w:rPr>
          <w:rFonts w:ascii="Times New Roman" w:hAnsi="Times New Roman" w:cs="Times New Roman"/>
          <w:sz w:val="20"/>
          <w:szCs w:val="20"/>
        </w:rPr>
        <w:t xml:space="preserve">StandardAero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10"/>
          <w:sz w:val="20"/>
          <w:szCs w:val="20"/>
        </w:rPr>
        <w:t xml:space="preserve"> </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s</w:t>
      </w:r>
      <w:r w:rsidR="000A3F6E" w:rsidRPr="0082068C">
        <w:rPr>
          <w:rFonts w:ascii="Times New Roman" w:hAnsi="Times New Roman" w:cs="Times New Roman"/>
          <w:spacing w:val="10"/>
          <w:sz w:val="20"/>
          <w:szCs w:val="20"/>
        </w:rPr>
        <w:t xml:space="preserve"> </w:t>
      </w:r>
      <w:r w:rsidR="000A3F6E" w:rsidRPr="0082068C">
        <w:rPr>
          <w:rFonts w:ascii="Times New Roman" w:hAnsi="Times New Roman" w:cs="Times New Roman"/>
          <w:sz w:val="20"/>
          <w:szCs w:val="20"/>
        </w:rPr>
        <w:t>affi</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ia</w:t>
      </w:r>
      <w:r w:rsidR="000A3F6E" w:rsidRPr="0082068C">
        <w:rPr>
          <w:rFonts w:ascii="Times New Roman" w:hAnsi="Times New Roman" w:cs="Times New Roman"/>
          <w:spacing w:val="-1"/>
          <w:sz w:val="20"/>
          <w:szCs w:val="20"/>
        </w:rPr>
        <w:t>te</w:t>
      </w:r>
      <w:r w:rsidR="000A3F6E" w:rsidRPr="0082068C">
        <w:rPr>
          <w:rFonts w:ascii="Times New Roman" w:hAnsi="Times New Roman" w:cs="Times New Roman"/>
          <w:sz w:val="20"/>
          <w:szCs w:val="20"/>
        </w:rPr>
        <w:t>s</w:t>
      </w:r>
      <w:r w:rsidR="000A3F6E" w:rsidRPr="0082068C">
        <w:rPr>
          <w:rFonts w:ascii="Times New Roman" w:hAnsi="Times New Roman" w:cs="Times New Roman"/>
          <w:spacing w:val="9"/>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10"/>
          <w:sz w:val="20"/>
          <w:szCs w:val="20"/>
        </w:rPr>
        <w:t xml:space="preserve"> </w:t>
      </w:r>
      <w:r w:rsidR="000A3F6E" w:rsidRPr="0082068C">
        <w:rPr>
          <w:rFonts w:ascii="Times New Roman" w:hAnsi="Times New Roman" w:cs="Times New Roman"/>
          <w:sz w:val="20"/>
          <w:szCs w:val="20"/>
        </w:rPr>
        <w:t>subsidia</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i</w:t>
      </w:r>
      <w:r w:rsidR="000A3F6E" w:rsidRPr="0082068C">
        <w:rPr>
          <w:rFonts w:ascii="Times New Roman" w:hAnsi="Times New Roman" w:cs="Times New Roman"/>
          <w:spacing w:val="2"/>
          <w:sz w:val="20"/>
          <w:szCs w:val="20"/>
        </w:rPr>
        <w:t>es</w:t>
      </w:r>
      <w:r w:rsidRPr="0082068C">
        <w:rPr>
          <w:rFonts w:ascii="Times New Roman" w:hAnsi="Times New Roman" w:cs="Times New Roman"/>
          <w:spacing w:val="2"/>
          <w:sz w:val="20"/>
          <w:szCs w:val="20"/>
        </w:rPr>
        <w:t xml:space="preserve"> </w:t>
      </w:r>
      <w:r w:rsidRPr="0082068C">
        <w:rPr>
          <w:rFonts w:ascii="Times New Roman" w:hAnsi="Times New Roman" w:cs="Times New Roman"/>
          <w:sz w:val="20"/>
          <w:szCs w:val="20"/>
        </w:rPr>
        <w:t>(legal entity name is noted on the PO)</w:t>
      </w:r>
      <w:r w:rsidR="000A3F6E" w:rsidRPr="0082068C">
        <w:rPr>
          <w:rFonts w:ascii="Times New Roman" w:hAnsi="Times New Roman" w:cs="Times New Roman"/>
          <w:sz w:val="20"/>
          <w:szCs w:val="20"/>
        </w:rPr>
        <w:t>,</w:t>
      </w:r>
      <w:r w:rsidR="000A3F6E" w:rsidRPr="0082068C">
        <w:rPr>
          <w:rFonts w:ascii="Times New Roman" w:hAnsi="Times New Roman" w:cs="Times New Roman"/>
          <w:spacing w:val="8"/>
          <w:sz w:val="20"/>
          <w:szCs w:val="20"/>
        </w:rPr>
        <w:t xml:space="preserve"> </w:t>
      </w:r>
      <w:r w:rsidR="000A3F6E" w:rsidRPr="0082068C">
        <w:rPr>
          <w:rFonts w:ascii="Times New Roman" w:hAnsi="Times New Roman" w:cs="Times New Roman"/>
          <w:sz w:val="20"/>
          <w:szCs w:val="20"/>
        </w:rPr>
        <w:t>c</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pacing w:val="2"/>
          <w:sz w:val="20"/>
          <w:szCs w:val="20"/>
        </w:rPr>
        <w:t>n</w:t>
      </w:r>
      <w:r w:rsidR="000A3F6E" w:rsidRPr="0082068C">
        <w:rPr>
          <w:rFonts w:ascii="Times New Roman" w:hAnsi="Times New Roman" w:cs="Times New Roman"/>
          <w:sz w:val="20"/>
          <w:szCs w:val="20"/>
        </w:rPr>
        <w:t>s</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u</w:t>
      </w:r>
      <w:r w:rsidR="000A3F6E" w:rsidRPr="0082068C">
        <w:rPr>
          <w:rFonts w:ascii="Times New Roman" w:hAnsi="Times New Roman" w:cs="Times New Roman"/>
          <w:spacing w:val="-1"/>
          <w:sz w:val="20"/>
          <w:szCs w:val="20"/>
        </w:rPr>
        <w:t>te</w:t>
      </w:r>
      <w:r w:rsidR="000A3F6E" w:rsidRPr="0082068C">
        <w:rPr>
          <w:rFonts w:ascii="Times New Roman" w:hAnsi="Times New Roman" w:cs="Times New Roman"/>
          <w:sz w:val="20"/>
          <w:szCs w:val="20"/>
        </w:rPr>
        <w:t>s</w:t>
      </w:r>
      <w:r w:rsidR="000A3F6E" w:rsidRPr="0082068C">
        <w:rPr>
          <w:rFonts w:ascii="Times New Roman" w:hAnsi="Times New Roman" w:cs="Times New Roman"/>
          <w:w w:val="99"/>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he</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y</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pacing w:val="-1"/>
          <w:sz w:val="20"/>
          <w:szCs w:val="20"/>
        </w:rPr>
        <w:t>ter</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z w:val="20"/>
          <w:szCs w:val="20"/>
        </w:rPr>
        <w:t>s</w:t>
      </w:r>
      <w:r w:rsidR="000A3F6E" w:rsidRPr="0082068C">
        <w:rPr>
          <w:rFonts w:ascii="Times New Roman" w:hAnsi="Times New Roman" w:cs="Times New Roman"/>
          <w:spacing w:val="-3"/>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z w:val="20"/>
          <w:szCs w:val="20"/>
        </w:rPr>
        <w:t>c</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ndi</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ns</w:t>
      </w:r>
      <w:r w:rsidR="000A3F6E" w:rsidRPr="0082068C">
        <w:rPr>
          <w:rFonts w:ascii="Times New Roman" w:hAnsi="Times New Roman" w:cs="Times New Roman"/>
          <w:spacing w:val="-1"/>
          <w:sz w:val="20"/>
          <w:szCs w:val="20"/>
        </w:rPr>
        <w:t xml:space="preserve"> </w:t>
      </w:r>
      <w:r w:rsidR="000A3F6E" w:rsidRPr="0082068C">
        <w:rPr>
          <w:rFonts w:ascii="Times New Roman" w:hAnsi="Times New Roman" w:cs="Times New Roman"/>
          <w:sz w:val="20"/>
          <w:szCs w:val="20"/>
        </w:rPr>
        <w:t>ap</w:t>
      </w:r>
      <w:r w:rsidR="000A3F6E" w:rsidRPr="0082068C">
        <w:rPr>
          <w:rFonts w:ascii="Times New Roman" w:hAnsi="Times New Roman" w:cs="Times New Roman"/>
          <w:spacing w:val="-2"/>
          <w:sz w:val="20"/>
          <w:szCs w:val="20"/>
        </w:rPr>
        <w:t>p</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ic</w:t>
      </w:r>
      <w:r w:rsidR="000A3F6E" w:rsidRPr="0082068C">
        <w:rPr>
          <w:rFonts w:ascii="Times New Roman" w:hAnsi="Times New Roman" w:cs="Times New Roman"/>
          <w:spacing w:val="-3"/>
          <w:sz w:val="20"/>
          <w:szCs w:val="20"/>
        </w:rPr>
        <w:t>a</w:t>
      </w:r>
      <w:r w:rsidR="000A3F6E" w:rsidRPr="0082068C">
        <w:rPr>
          <w:rFonts w:ascii="Times New Roman" w:hAnsi="Times New Roman" w:cs="Times New Roman"/>
          <w:sz w:val="20"/>
          <w:szCs w:val="20"/>
        </w:rPr>
        <w:t>b</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e</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o</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he</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z w:val="20"/>
          <w:szCs w:val="20"/>
        </w:rPr>
        <w:t>p</w:t>
      </w:r>
      <w:r w:rsidR="000A3F6E" w:rsidRPr="0082068C">
        <w:rPr>
          <w:rFonts w:ascii="Times New Roman" w:hAnsi="Times New Roman" w:cs="Times New Roman"/>
          <w:spacing w:val="-1"/>
          <w:sz w:val="20"/>
          <w:szCs w:val="20"/>
        </w:rPr>
        <w:t>ro</w:t>
      </w:r>
      <w:r w:rsidR="000A3F6E" w:rsidRPr="0082068C">
        <w:rPr>
          <w:rFonts w:ascii="Times New Roman" w:hAnsi="Times New Roman" w:cs="Times New Roman"/>
          <w:sz w:val="20"/>
          <w:szCs w:val="20"/>
        </w:rPr>
        <w:t>visi</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ning</w:t>
      </w:r>
      <w:r w:rsidR="000A3F6E" w:rsidRPr="0082068C">
        <w:rPr>
          <w:rFonts w:ascii="Times New Roman" w:hAnsi="Times New Roman" w:cs="Times New Roman"/>
          <w:spacing w:val="-3"/>
          <w:sz w:val="20"/>
          <w:szCs w:val="20"/>
        </w:rPr>
        <w:t xml:space="preserve"> </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f</w:t>
      </w:r>
      <w:r w:rsidR="000A3F6E" w:rsidRPr="0082068C">
        <w:rPr>
          <w:rFonts w:ascii="Times New Roman" w:hAnsi="Times New Roman" w:cs="Times New Roman"/>
          <w:spacing w:val="-1"/>
          <w:sz w:val="20"/>
          <w:szCs w:val="20"/>
        </w:rPr>
        <w:t xml:space="preserve"> Goo</w:t>
      </w:r>
      <w:r w:rsidR="000A3F6E" w:rsidRPr="0082068C">
        <w:rPr>
          <w:rFonts w:ascii="Times New Roman" w:hAnsi="Times New Roman" w:cs="Times New Roman"/>
          <w:sz w:val="20"/>
          <w:szCs w:val="20"/>
        </w:rPr>
        <w:t>d</w:t>
      </w:r>
      <w:r w:rsidR="000A3F6E" w:rsidRPr="0082068C">
        <w:rPr>
          <w:rFonts w:ascii="Times New Roman" w:hAnsi="Times New Roman" w:cs="Times New Roman"/>
          <w:spacing w:val="2"/>
          <w:sz w:val="20"/>
          <w:szCs w:val="20"/>
        </w:rPr>
        <w:t>s</w:t>
      </w:r>
      <w:r w:rsidR="000A3F6E" w:rsidRPr="0082068C">
        <w:rPr>
          <w:rFonts w:ascii="Times New Roman" w:hAnsi="Times New Roman" w:cs="Times New Roman"/>
          <w:sz w:val="20"/>
          <w:szCs w:val="20"/>
        </w:rPr>
        <w:t>,</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z w:val="20"/>
          <w:szCs w:val="20"/>
        </w:rPr>
        <w:t>S</w:t>
      </w:r>
      <w:r w:rsidR="000A3F6E" w:rsidRPr="0082068C">
        <w:rPr>
          <w:rFonts w:ascii="Times New Roman" w:hAnsi="Times New Roman" w:cs="Times New Roman"/>
          <w:spacing w:val="-1"/>
          <w:sz w:val="20"/>
          <w:szCs w:val="20"/>
        </w:rPr>
        <w:t>er</w:t>
      </w:r>
      <w:r w:rsidR="000A3F6E" w:rsidRPr="0082068C">
        <w:rPr>
          <w:rFonts w:ascii="Times New Roman" w:hAnsi="Times New Roman" w:cs="Times New Roman"/>
          <w:sz w:val="20"/>
          <w:szCs w:val="20"/>
        </w:rPr>
        <w:t>v</w:t>
      </w:r>
      <w:r w:rsidR="000A3F6E" w:rsidRPr="0082068C">
        <w:rPr>
          <w:rFonts w:ascii="Times New Roman" w:hAnsi="Times New Roman" w:cs="Times New Roman"/>
          <w:spacing w:val="2"/>
          <w:sz w:val="20"/>
          <w:szCs w:val="20"/>
        </w:rPr>
        <w:t>i</w:t>
      </w:r>
      <w:r w:rsidR="000A3F6E" w:rsidRPr="0082068C">
        <w:rPr>
          <w:rFonts w:ascii="Times New Roman" w:hAnsi="Times New Roman" w:cs="Times New Roman"/>
          <w:sz w:val="20"/>
          <w:szCs w:val="20"/>
        </w:rPr>
        <w:t>c</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w:t>
      </w:r>
      <w:r w:rsidR="000A3F6E" w:rsidRPr="0082068C">
        <w:rPr>
          <w:rFonts w:ascii="Times New Roman" w:hAnsi="Times New Roman" w:cs="Times New Roman"/>
          <w:spacing w:val="-1"/>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w w:val="99"/>
          <w:sz w:val="20"/>
          <w:szCs w:val="20"/>
        </w:rPr>
        <w:t xml:space="preserve"> </w:t>
      </w:r>
      <w:r w:rsidR="000A3F6E" w:rsidRPr="0082068C">
        <w:rPr>
          <w:rFonts w:ascii="Times New Roman" w:hAnsi="Times New Roman" w:cs="Times New Roman"/>
          <w:spacing w:val="-1"/>
          <w:sz w:val="20"/>
          <w:szCs w:val="20"/>
        </w:rPr>
        <w:t>De</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iv</w:t>
      </w:r>
      <w:r w:rsidR="000A3F6E" w:rsidRPr="0082068C">
        <w:rPr>
          <w:rFonts w:ascii="Times New Roman" w:hAnsi="Times New Roman" w:cs="Times New Roman"/>
          <w:spacing w:val="-1"/>
          <w:sz w:val="20"/>
          <w:szCs w:val="20"/>
        </w:rPr>
        <w:t>er</w:t>
      </w:r>
      <w:r w:rsidR="000A3F6E" w:rsidRPr="0082068C">
        <w:rPr>
          <w:rFonts w:ascii="Times New Roman" w:hAnsi="Times New Roman" w:cs="Times New Roman"/>
          <w:sz w:val="20"/>
          <w:szCs w:val="20"/>
        </w:rPr>
        <w:t>ab</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w:t>
      </w:r>
      <w:r w:rsidR="000A3F6E" w:rsidRPr="0082068C">
        <w:rPr>
          <w:rFonts w:ascii="Times New Roman" w:hAnsi="Times New Roman" w:cs="Times New Roman"/>
          <w:spacing w:val="-2"/>
          <w:sz w:val="20"/>
          <w:szCs w:val="20"/>
        </w:rPr>
        <w:t xml:space="preserve"> </w:t>
      </w:r>
      <w:r w:rsidR="000A3F6E" w:rsidRPr="0082068C">
        <w:rPr>
          <w:rFonts w:ascii="Times New Roman" w:hAnsi="Times New Roman" w:cs="Times New Roman"/>
          <w:sz w:val="20"/>
          <w:szCs w:val="20"/>
        </w:rPr>
        <w:t>b</w:t>
      </w:r>
      <w:r w:rsidR="000A3F6E" w:rsidRPr="0082068C">
        <w:rPr>
          <w:rFonts w:ascii="Times New Roman" w:hAnsi="Times New Roman" w:cs="Times New Roman"/>
          <w:spacing w:val="-1"/>
          <w:sz w:val="20"/>
          <w:szCs w:val="20"/>
        </w:rPr>
        <w:t>et</w:t>
      </w:r>
      <w:r w:rsidR="000A3F6E" w:rsidRPr="0082068C">
        <w:rPr>
          <w:rFonts w:ascii="Times New Roman" w:hAnsi="Times New Roman" w:cs="Times New Roman"/>
          <w:spacing w:val="2"/>
          <w:sz w:val="20"/>
          <w:szCs w:val="20"/>
        </w:rPr>
        <w:t>w</w:t>
      </w:r>
      <w:r w:rsidR="000A3F6E" w:rsidRPr="0082068C">
        <w:rPr>
          <w:rFonts w:ascii="Times New Roman" w:hAnsi="Times New Roman" w:cs="Times New Roman"/>
          <w:spacing w:val="-1"/>
          <w:sz w:val="20"/>
          <w:szCs w:val="20"/>
        </w:rPr>
        <w:t>ee</w:t>
      </w:r>
      <w:r w:rsidR="000A3F6E" w:rsidRPr="0082068C">
        <w:rPr>
          <w:rFonts w:ascii="Times New Roman" w:hAnsi="Times New Roman" w:cs="Times New Roman"/>
          <w:sz w:val="20"/>
          <w:szCs w:val="20"/>
        </w:rPr>
        <w:t>n</w:t>
      </w:r>
      <w:r w:rsidR="000A3F6E" w:rsidRPr="0082068C">
        <w:rPr>
          <w:rFonts w:ascii="Times New Roman" w:hAnsi="Times New Roman" w:cs="Times New Roman"/>
          <w:spacing w:val="1"/>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he Pa</w:t>
      </w:r>
      <w:r w:rsidR="000A3F6E" w:rsidRPr="0082068C">
        <w:rPr>
          <w:rFonts w:ascii="Times New Roman" w:hAnsi="Times New Roman" w:cs="Times New Roman"/>
          <w:spacing w:val="-1"/>
          <w:sz w:val="20"/>
          <w:szCs w:val="20"/>
        </w:rPr>
        <w:t>rt</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w:t>
      </w:r>
      <w:r w:rsidR="000A3F6E" w:rsidRPr="0082068C">
        <w:rPr>
          <w:rFonts w:ascii="Times New Roman" w:hAnsi="Times New Roman" w:cs="Times New Roman"/>
          <w:spacing w:val="27"/>
          <w:sz w:val="20"/>
          <w:szCs w:val="20"/>
        </w:rPr>
        <w:t xml:space="preserve"> </w:t>
      </w:r>
      <w:r w:rsidR="000A3F6E" w:rsidRPr="0082068C">
        <w:rPr>
          <w:rFonts w:ascii="Times New Roman" w:hAnsi="Times New Roman" w:cs="Times New Roman"/>
          <w:spacing w:val="2"/>
          <w:sz w:val="20"/>
          <w:szCs w:val="20"/>
        </w:rPr>
        <w:t>T</w:t>
      </w:r>
      <w:r w:rsidR="000A3F6E" w:rsidRPr="0082068C">
        <w:rPr>
          <w:rFonts w:ascii="Times New Roman" w:hAnsi="Times New Roman" w:cs="Times New Roman"/>
          <w:sz w:val="20"/>
          <w:szCs w:val="20"/>
        </w:rPr>
        <w:t>h</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se</w:t>
      </w:r>
      <w:r w:rsidR="000A3F6E" w:rsidRPr="0082068C">
        <w:rPr>
          <w:rFonts w:ascii="Times New Roman" w:hAnsi="Times New Roman" w:cs="Times New Roman"/>
          <w:spacing w:val="13"/>
          <w:sz w:val="20"/>
          <w:szCs w:val="20"/>
        </w:rPr>
        <w:t xml:space="preserve"> </w:t>
      </w:r>
      <w:r w:rsidR="000A3F6E" w:rsidRPr="0082068C">
        <w:rPr>
          <w:rFonts w:ascii="Times New Roman" w:hAnsi="Times New Roman" w:cs="Times New Roman"/>
          <w:sz w:val="20"/>
          <w:szCs w:val="20"/>
        </w:rPr>
        <w:t>Pu</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c</w:t>
      </w:r>
      <w:r w:rsidR="000A3F6E" w:rsidRPr="0082068C">
        <w:rPr>
          <w:rFonts w:ascii="Times New Roman" w:hAnsi="Times New Roman" w:cs="Times New Roman"/>
          <w:spacing w:val="-3"/>
          <w:sz w:val="20"/>
          <w:szCs w:val="20"/>
        </w:rPr>
        <w:t>h</w:t>
      </w:r>
      <w:r w:rsidR="000A3F6E" w:rsidRPr="0082068C">
        <w:rPr>
          <w:rFonts w:ascii="Times New Roman" w:hAnsi="Times New Roman" w:cs="Times New Roman"/>
          <w:sz w:val="20"/>
          <w:szCs w:val="20"/>
        </w:rPr>
        <w:t>asing</w:t>
      </w:r>
      <w:r w:rsidR="000A3F6E" w:rsidRPr="0082068C">
        <w:rPr>
          <w:rFonts w:ascii="Times New Roman" w:hAnsi="Times New Roman" w:cs="Times New Roman"/>
          <w:spacing w:val="13"/>
          <w:sz w:val="20"/>
          <w:szCs w:val="20"/>
        </w:rPr>
        <w:t xml:space="preserve"> </w:t>
      </w:r>
      <w:r w:rsidR="000A3F6E" w:rsidRPr="0082068C">
        <w:rPr>
          <w:rFonts w:ascii="Times New Roman" w:hAnsi="Times New Roman" w:cs="Times New Roman"/>
          <w:spacing w:val="2"/>
          <w:sz w:val="20"/>
          <w:szCs w:val="20"/>
        </w:rPr>
        <w:t>T</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pacing w:val="-3"/>
          <w:sz w:val="20"/>
          <w:szCs w:val="20"/>
        </w:rPr>
        <w:t>r</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z w:val="20"/>
          <w:szCs w:val="20"/>
        </w:rPr>
        <w:t>s</w:t>
      </w:r>
      <w:r w:rsidR="000A3F6E" w:rsidRPr="0082068C">
        <w:rPr>
          <w:rFonts w:ascii="Times New Roman" w:hAnsi="Times New Roman" w:cs="Times New Roman"/>
          <w:spacing w:val="15"/>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14"/>
          <w:sz w:val="20"/>
          <w:szCs w:val="20"/>
        </w:rPr>
        <w:t xml:space="preserve"> </w:t>
      </w:r>
      <w:r w:rsidR="000A3F6E" w:rsidRPr="0082068C">
        <w:rPr>
          <w:rFonts w:ascii="Times New Roman" w:hAnsi="Times New Roman" w:cs="Times New Roman"/>
          <w:sz w:val="20"/>
          <w:szCs w:val="20"/>
        </w:rPr>
        <w:t>C</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ndi</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ns</w:t>
      </w:r>
      <w:r w:rsidR="000A3F6E" w:rsidRPr="0082068C">
        <w:rPr>
          <w:rFonts w:ascii="Times New Roman" w:hAnsi="Times New Roman" w:cs="Times New Roman"/>
          <w:spacing w:val="14"/>
          <w:sz w:val="20"/>
          <w:szCs w:val="20"/>
        </w:rPr>
        <w:t xml:space="preserve"> </w:t>
      </w:r>
      <w:r w:rsidR="000A3F6E" w:rsidRPr="0082068C">
        <w:rPr>
          <w:rFonts w:ascii="Times New Roman" w:hAnsi="Times New Roman" w:cs="Times New Roman"/>
          <w:spacing w:val="-1"/>
          <w:sz w:val="20"/>
          <w:szCs w:val="20"/>
        </w:rPr>
        <w:t>toget</w:t>
      </w:r>
      <w:r w:rsidR="000A3F6E" w:rsidRPr="0082068C">
        <w:rPr>
          <w:rFonts w:ascii="Times New Roman" w:hAnsi="Times New Roman" w:cs="Times New Roman"/>
          <w:spacing w:val="2"/>
          <w:sz w:val="20"/>
          <w:szCs w:val="20"/>
        </w:rPr>
        <w:t>h</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r</w:t>
      </w:r>
      <w:r w:rsidR="000A3F6E" w:rsidRPr="0082068C">
        <w:rPr>
          <w:rFonts w:ascii="Times New Roman" w:hAnsi="Times New Roman" w:cs="Times New Roman"/>
          <w:spacing w:val="14"/>
          <w:sz w:val="20"/>
          <w:szCs w:val="20"/>
        </w:rPr>
        <w:t xml:space="preserve"> </w:t>
      </w:r>
      <w:r w:rsidR="000A3F6E" w:rsidRPr="0082068C">
        <w:rPr>
          <w:rFonts w:ascii="Times New Roman" w:hAnsi="Times New Roman" w:cs="Times New Roman"/>
          <w:spacing w:val="2"/>
          <w:sz w:val="20"/>
          <w:szCs w:val="20"/>
        </w:rPr>
        <w:t>w</w:t>
      </w:r>
      <w:r w:rsidR="000A3F6E" w:rsidRPr="0082068C">
        <w:rPr>
          <w:rFonts w:ascii="Times New Roman" w:hAnsi="Times New Roman" w:cs="Times New Roman"/>
          <w:sz w:val="20"/>
          <w:szCs w:val="20"/>
        </w:rPr>
        <w:t>i</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 the Purchase Order and any</w:t>
      </w:r>
      <w:r w:rsidR="000A3F6E" w:rsidRPr="0082068C">
        <w:rPr>
          <w:rFonts w:ascii="Times New Roman" w:hAnsi="Times New Roman" w:cs="Times New Roman"/>
          <w:w w:val="99"/>
          <w:sz w:val="20"/>
          <w:szCs w:val="20"/>
        </w:rPr>
        <w:t xml:space="preserve"> </w:t>
      </w:r>
      <w:r w:rsidR="000A3F6E" w:rsidRPr="0082068C">
        <w:rPr>
          <w:rFonts w:ascii="Times New Roman" w:hAnsi="Times New Roman" w:cs="Times New Roman"/>
          <w:sz w:val="20"/>
          <w:szCs w:val="20"/>
        </w:rPr>
        <w:t>a</w:t>
      </w:r>
      <w:r w:rsidR="000A3F6E" w:rsidRPr="0082068C">
        <w:rPr>
          <w:rFonts w:ascii="Times New Roman" w:hAnsi="Times New Roman" w:cs="Times New Roman"/>
          <w:spacing w:val="-1"/>
          <w:sz w:val="20"/>
          <w:szCs w:val="20"/>
        </w:rPr>
        <w:t>tt</w:t>
      </w:r>
      <w:r w:rsidR="000A3F6E" w:rsidRPr="0082068C">
        <w:rPr>
          <w:rFonts w:ascii="Times New Roman" w:hAnsi="Times New Roman" w:cs="Times New Roman"/>
          <w:sz w:val="20"/>
          <w:szCs w:val="20"/>
        </w:rPr>
        <w:t>ach</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n</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s</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z w:val="20"/>
          <w:szCs w:val="20"/>
        </w:rPr>
        <w:t>app</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nd</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d</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z w:val="20"/>
          <w:szCs w:val="20"/>
        </w:rPr>
        <w:t>h</w:t>
      </w:r>
      <w:r w:rsidR="000A3F6E" w:rsidRPr="0082068C">
        <w:rPr>
          <w:rFonts w:ascii="Times New Roman" w:hAnsi="Times New Roman" w:cs="Times New Roman"/>
          <w:spacing w:val="2"/>
          <w:sz w:val="20"/>
          <w:szCs w:val="20"/>
        </w:rPr>
        <w:t>e</w:t>
      </w:r>
      <w:r w:rsidR="000A3F6E" w:rsidRPr="0082068C">
        <w:rPr>
          <w:rFonts w:ascii="Times New Roman" w:hAnsi="Times New Roman" w:cs="Times New Roman"/>
          <w:spacing w:val="-1"/>
          <w:sz w:val="20"/>
          <w:szCs w:val="20"/>
        </w:rPr>
        <w:t>re</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o and documents incorporated herein</w:t>
      </w:r>
      <w:r w:rsidR="000A3F6E" w:rsidRPr="0082068C">
        <w:rPr>
          <w:rFonts w:ascii="Times New Roman" w:hAnsi="Times New Roman" w:cs="Times New Roman"/>
          <w:spacing w:val="3"/>
          <w:sz w:val="20"/>
          <w:szCs w:val="20"/>
        </w:rPr>
        <w:t xml:space="preserve"> </w:t>
      </w:r>
      <w:r w:rsidR="000A3F6E" w:rsidRPr="0082068C">
        <w:rPr>
          <w:rFonts w:ascii="Times New Roman" w:hAnsi="Times New Roman" w:cs="Times New Roman"/>
          <w:spacing w:val="2"/>
          <w:sz w:val="20"/>
          <w:szCs w:val="20"/>
        </w:rPr>
        <w:t>w</w:t>
      </w:r>
      <w:r w:rsidR="000A3F6E" w:rsidRPr="0082068C">
        <w:rPr>
          <w:rFonts w:ascii="Times New Roman" w:hAnsi="Times New Roman" w:cs="Times New Roman"/>
          <w:spacing w:val="-2"/>
          <w:sz w:val="20"/>
          <w:szCs w:val="20"/>
        </w:rPr>
        <w:t>i</w:t>
      </w:r>
      <w:r w:rsidR="000A3F6E" w:rsidRPr="0082068C">
        <w:rPr>
          <w:rFonts w:ascii="Times New Roman" w:hAnsi="Times New Roman" w:cs="Times New Roman"/>
          <w:sz w:val="20"/>
          <w:szCs w:val="20"/>
        </w:rPr>
        <w:t>ll</w:t>
      </w:r>
      <w:r w:rsidR="000A3F6E" w:rsidRPr="0082068C">
        <w:rPr>
          <w:rFonts w:ascii="Times New Roman" w:hAnsi="Times New Roman" w:cs="Times New Roman"/>
          <w:spacing w:val="6"/>
          <w:sz w:val="20"/>
          <w:szCs w:val="20"/>
        </w:rPr>
        <w:t xml:space="preserve"> </w:t>
      </w:r>
      <w:r w:rsidR="000A3F6E" w:rsidRPr="0082068C">
        <w:rPr>
          <w:rFonts w:ascii="Times New Roman" w:hAnsi="Times New Roman" w:cs="Times New Roman"/>
          <w:sz w:val="20"/>
          <w:szCs w:val="20"/>
        </w:rPr>
        <w:t>c</w:t>
      </w:r>
      <w:r w:rsidR="000A3F6E" w:rsidRPr="0082068C">
        <w:rPr>
          <w:rFonts w:ascii="Times New Roman" w:hAnsi="Times New Roman" w:cs="Times New Roman"/>
          <w:spacing w:val="-5"/>
          <w:sz w:val="20"/>
          <w:szCs w:val="20"/>
        </w:rPr>
        <w:t>o</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z w:val="20"/>
          <w:szCs w:val="20"/>
        </w:rPr>
        <w:t>p</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ise</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he</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z w:val="20"/>
          <w:szCs w:val="20"/>
        </w:rPr>
        <w:t>c</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z w:val="20"/>
          <w:szCs w:val="20"/>
        </w:rPr>
        <w:t>p</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pacing w:val="-1"/>
          <w:sz w:val="20"/>
          <w:szCs w:val="20"/>
        </w:rPr>
        <w:t>et</w:t>
      </w:r>
      <w:r w:rsidR="000A3F6E" w:rsidRPr="0082068C">
        <w:rPr>
          <w:rFonts w:ascii="Times New Roman" w:hAnsi="Times New Roman" w:cs="Times New Roman"/>
          <w:sz w:val="20"/>
          <w:szCs w:val="20"/>
        </w:rPr>
        <w:t>e</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4"/>
          <w:sz w:val="20"/>
          <w:szCs w:val="20"/>
        </w:rPr>
        <w:t xml:space="preserve"> </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xc</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usive</w:t>
      </w:r>
      <w:r w:rsidR="000A3F6E" w:rsidRPr="0082068C">
        <w:rPr>
          <w:rFonts w:ascii="Times New Roman" w:hAnsi="Times New Roman" w:cs="Times New Roman"/>
          <w:w w:val="99"/>
          <w:sz w:val="20"/>
          <w:szCs w:val="20"/>
        </w:rPr>
        <w:t xml:space="preserve"> </w:t>
      </w:r>
      <w:r w:rsidR="000A3F6E" w:rsidRPr="0082068C">
        <w:rPr>
          <w:rFonts w:ascii="Times New Roman" w:hAnsi="Times New Roman" w:cs="Times New Roman"/>
          <w:sz w:val="20"/>
          <w:szCs w:val="20"/>
        </w:rPr>
        <w:t>a</w:t>
      </w:r>
      <w:r w:rsidR="000A3F6E" w:rsidRPr="0082068C">
        <w:rPr>
          <w:rFonts w:ascii="Times New Roman" w:hAnsi="Times New Roman" w:cs="Times New Roman"/>
          <w:spacing w:val="-1"/>
          <w:sz w:val="20"/>
          <w:szCs w:val="20"/>
        </w:rPr>
        <w:t>gree</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nt</w:t>
      </w:r>
      <w:r w:rsidR="000A3F6E" w:rsidRPr="0082068C">
        <w:rPr>
          <w:rFonts w:ascii="Times New Roman" w:hAnsi="Times New Roman" w:cs="Times New Roman"/>
          <w:spacing w:val="-6"/>
          <w:sz w:val="20"/>
          <w:szCs w:val="20"/>
        </w:rPr>
        <w:t xml:space="preserve"> </w:t>
      </w:r>
      <w:r w:rsidR="000A3F6E" w:rsidRPr="0082068C">
        <w:rPr>
          <w:rFonts w:ascii="Times New Roman" w:hAnsi="Times New Roman" w:cs="Times New Roman"/>
          <w:spacing w:val="-3"/>
          <w:sz w:val="20"/>
          <w:szCs w:val="20"/>
        </w:rPr>
        <w:t>(</w:t>
      </w:r>
      <w:r w:rsidR="000A3F6E" w:rsidRPr="0082068C">
        <w:rPr>
          <w:rFonts w:ascii="Times New Roman" w:hAnsi="Times New Roman" w:cs="Times New Roman"/>
          <w:sz w:val="20"/>
          <w:szCs w:val="20"/>
        </w:rPr>
        <w:t>"A</w:t>
      </w:r>
      <w:r w:rsidR="000A3F6E" w:rsidRPr="0082068C">
        <w:rPr>
          <w:rFonts w:ascii="Times New Roman" w:hAnsi="Times New Roman" w:cs="Times New Roman"/>
          <w:spacing w:val="-1"/>
          <w:sz w:val="20"/>
          <w:szCs w:val="20"/>
        </w:rPr>
        <w:t>gr</w:t>
      </w:r>
      <w:r w:rsidR="000A3F6E" w:rsidRPr="0082068C">
        <w:rPr>
          <w:rFonts w:ascii="Times New Roman" w:hAnsi="Times New Roman" w:cs="Times New Roman"/>
          <w:spacing w:val="2"/>
          <w:sz w:val="20"/>
          <w:szCs w:val="20"/>
        </w:rPr>
        <w:t>e</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pacing w:val="3"/>
          <w:sz w:val="20"/>
          <w:szCs w:val="20"/>
        </w:rPr>
        <w:t>m</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n</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w:t>
      </w:r>
      <w:r w:rsidR="000A3F6E" w:rsidRPr="0082068C">
        <w:rPr>
          <w:rFonts w:ascii="Times New Roman" w:hAnsi="Times New Roman" w:cs="Times New Roman"/>
          <w:spacing w:val="-8"/>
          <w:sz w:val="20"/>
          <w:szCs w:val="20"/>
        </w:rPr>
        <w:t xml:space="preserve"> </w:t>
      </w:r>
      <w:r w:rsidR="000A3F6E" w:rsidRPr="0082068C">
        <w:rPr>
          <w:rFonts w:ascii="Times New Roman" w:hAnsi="Times New Roman" w:cs="Times New Roman"/>
          <w:sz w:val="20"/>
          <w:szCs w:val="20"/>
        </w:rPr>
        <w:t>f</w:t>
      </w:r>
      <w:r w:rsidR="000A3F6E" w:rsidRPr="0082068C">
        <w:rPr>
          <w:rFonts w:ascii="Times New Roman" w:hAnsi="Times New Roman" w:cs="Times New Roman"/>
          <w:spacing w:val="-1"/>
          <w:sz w:val="20"/>
          <w:szCs w:val="20"/>
        </w:rPr>
        <w:t>o</w:t>
      </w:r>
      <w:r w:rsidR="000A3F6E" w:rsidRPr="0082068C">
        <w:rPr>
          <w:rFonts w:ascii="Times New Roman" w:hAnsi="Times New Roman" w:cs="Times New Roman"/>
          <w:sz w:val="20"/>
          <w:szCs w:val="20"/>
        </w:rPr>
        <w:t>r</w:t>
      </w:r>
      <w:r w:rsidR="000A3F6E" w:rsidRPr="0082068C">
        <w:rPr>
          <w:rFonts w:ascii="Times New Roman" w:hAnsi="Times New Roman" w:cs="Times New Roman"/>
          <w:spacing w:val="-5"/>
          <w:sz w:val="20"/>
          <w:szCs w:val="20"/>
        </w:rPr>
        <w:t xml:space="preserve"> </w:t>
      </w:r>
      <w:r w:rsidR="000A3F6E" w:rsidRPr="0082068C">
        <w:rPr>
          <w:rFonts w:ascii="Times New Roman" w:hAnsi="Times New Roman" w:cs="Times New Roman"/>
          <w:spacing w:val="-1"/>
          <w:sz w:val="20"/>
          <w:szCs w:val="20"/>
        </w:rPr>
        <w:t>t</w:t>
      </w:r>
      <w:r w:rsidR="000A3F6E" w:rsidRPr="0082068C">
        <w:rPr>
          <w:rFonts w:ascii="Times New Roman" w:hAnsi="Times New Roman" w:cs="Times New Roman"/>
          <w:sz w:val="20"/>
          <w:szCs w:val="20"/>
        </w:rPr>
        <w:t>h</w:t>
      </w:r>
      <w:r w:rsidR="000A3F6E" w:rsidRPr="0082068C">
        <w:rPr>
          <w:rFonts w:ascii="Times New Roman" w:hAnsi="Times New Roman" w:cs="Times New Roman"/>
          <w:spacing w:val="-1"/>
          <w:sz w:val="20"/>
          <w:szCs w:val="20"/>
        </w:rPr>
        <w:t>e purcha</w:t>
      </w:r>
      <w:r w:rsidR="000A3F6E" w:rsidRPr="0082068C">
        <w:rPr>
          <w:rFonts w:ascii="Times New Roman" w:hAnsi="Times New Roman" w:cs="Times New Roman"/>
          <w:sz w:val="20"/>
          <w:szCs w:val="20"/>
        </w:rPr>
        <w:t>se of</w:t>
      </w:r>
      <w:r w:rsidR="000A3F6E" w:rsidRPr="0082068C">
        <w:rPr>
          <w:rFonts w:ascii="Times New Roman" w:hAnsi="Times New Roman" w:cs="Times New Roman"/>
          <w:spacing w:val="-5"/>
          <w:sz w:val="20"/>
          <w:szCs w:val="20"/>
        </w:rPr>
        <w:t xml:space="preserve"> </w:t>
      </w:r>
      <w:r w:rsidR="000A3F6E" w:rsidRPr="0082068C">
        <w:rPr>
          <w:rFonts w:ascii="Times New Roman" w:hAnsi="Times New Roman" w:cs="Times New Roman"/>
          <w:spacing w:val="2"/>
          <w:sz w:val="20"/>
          <w:szCs w:val="20"/>
        </w:rPr>
        <w:t>G</w:t>
      </w:r>
      <w:r w:rsidR="000A3F6E" w:rsidRPr="0082068C">
        <w:rPr>
          <w:rFonts w:ascii="Times New Roman" w:hAnsi="Times New Roman" w:cs="Times New Roman"/>
          <w:spacing w:val="-1"/>
          <w:sz w:val="20"/>
          <w:szCs w:val="20"/>
        </w:rPr>
        <w:t>oo</w:t>
      </w:r>
      <w:r w:rsidR="000A3F6E" w:rsidRPr="0082068C">
        <w:rPr>
          <w:rFonts w:ascii="Times New Roman" w:hAnsi="Times New Roman" w:cs="Times New Roman"/>
          <w:sz w:val="20"/>
          <w:szCs w:val="20"/>
        </w:rPr>
        <w:t>d</w:t>
      </w:r>
      <w:r w:rsidR="000A3F6E" w:rsidRPr="0082068C">
        <w:rPr>
          <w:rFonts w:ascii="Times New Roman" w:hAnsi="Times New Roman" w:cs="Times New Roman"/>
          <w:spacing w:val="2"/>
          <w:sz w:val="20"/>
          <w:szCs w:val="20"/>
        </w:rPr>
        <w:t>s</w:t>
      </w:r>
      <w:r w:rsidR="000A3F6E" w:rsidRPr="0082068C">
        <w:rPr>
          <w:rFonts w:ascii="Times New Roman" w:hAnsi="Times New Roman" w:cs="Times New Roman"/>
          <w:sz w:val="20"/>
          <w:szCs w:val="20"/>
        </w:rPr>
        <w:t>,</w:t>
      </w:r>
      <w:r w:rsidR="000A3F6E" w:rsidRPr="0082068C">
        <w:rPr>
          <w:rFonts w:ascii="Times New Roman" w:hAnsi="Times New Roman" w:cs="Times New Roman"/>
          <w:spacing w:val="-8"/>
          <w:sz w:val="20"/>
          <w:szCs w:val="20"/>
        </w:rPr>
        <w:t xml:space="preserve"> </w:t>
      </w:r>
      <w:r w:rsidR="000A3F6E" w:rsidRPr="0082068C">
        <w:rPr>
          <w:rFonts w:ascii="Times New Roman" w:hAnsi="Times New Roman" w:cs="Times New Roman"/>
          <w:sz w:val="20"/>
          <w:szCs w:val="20"/>
        </w:rPr>
        <w:t>S</w:t>
      </w:r>
      <w:r w:rsidR="000A3F6E" w:rsidRPr="0082068C">
        <w:rPr>
          <w:rFonts w:ascii="Times New Roman" w:hAnsi="Times New Roman" w:cs="Times New Roman"/>
          <w:spacing w:val="2"/>
          <w:sz w:val="20"/>
          <w:szCs w:val="20"/>
        </w:rPr>
        <w:t>e</w:t>
      </w:r>
      <w:r w:rsidR="000A3F6E" w:rsidRPr="0082068C">
        <w:rPr>
          <w:rFonts w:ascii="Times New Roman" w:hAnsi="Times New Roman" w:cs="Times New Roman"/>
          <w:spacing w:val="-1"/>
          <w:sz w:val="20"/>
          <w:szCs w:val="20"/>
        </w:rPr>
        <w:t>r</w:t>
      </w:r>
      <w:r w:rsidR="000A3F6E" w:rsidRPr="0082068C">
        <w:rPr>
          <w:rFonts w:ascii="Times New Roman" w:hAnsi="Times New Roman" w:cs="Times New Roman"/>
          <w:sz w:val="20"/>
          <w:szCs w:val="20"/>
        </w:rPr>
        <w:t>vic</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w:t>
      </w:r>
      <w:r w:rsidR="000A3F6E" w:rsidRPr="0082068C">
        <w:rPr>
          <w:rFonts w:ascii="Times New Roman" w:hAnsi="Times New Roman" w:cs="Times New Roman"/>
          <w:spacing w:val="-6"/>
          <w:sz w:val="20"/>
          <w:szCs w:val="20"/>
        </w:rPr>
        <w:t xml:space="preserve"> </w:t>
      </w:r>
      <w:r w:rsidR="000A3F6E" w:rsidRPr="0082068C">
        <w:rPr>
          <w:rFonts w:ascii="Times New Roman" w:hAnsi="Times New Roman" w:cs="Times New Roman"/>
          <w:sz w:val="20"/>
          <w:szCs w:val="20"/>
        </w:rPr>
        <w:t>and</w:t>
      </w:r>
      <w:r w:rsidR="000A3F6E" w:rsidRPr="0082068C">
        <w:rPr>
          <w:rFonts w:ascii="Times New Roman" w:hAnsi="Times New Roman" w:cs="Times New Roman"/>
          <w:spacing w:val="-6"/>
          <w:sz w:val="20"/>
          <w:szCs w:val="20"/>
        </w:rPr>
        <w:t xml:space="preserve"> </w:t>
      </w:r>
      <w:r w:rsidR="000A3F6E" w:rsidRPr="0082068C">
        <w:rPr>
          <w:rFonts w:ascii="Times New Roman" w:hAnsi="Times New Roman" w:cs="Times New Roman"/>
          <w:spacing w:val="-1"/>
          <w:sz w:val="20"/>
          <w:szCs w:val="20"/>
        </w:rPr>
        <w:t>De</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z w:val="20"/>
          <w:szCs w:val="20"/>
        </w:rPr>
        <w:t>iv</w:t>
      </w:r>
      <w:r w:rsidR="000A3F6E" w:rsidRPr="0082068C">
        <w:rPr>
          <w:rFonts w:ascii="Times New Roman" w:hAnsi="Times New Roman" w:cs="Times New Roman"/>
          <w:spacing w:val="-1"/>
          <w:sz w:val="20"/>
          <w:szCs w:val="20"/>
        </w:rPr>
        <w:t>er</w:t>
      </w:r>
      <w:r w:rsidR="000A3F6E" w:rsidRPr="0082068C">
        <w:rPr>
          <w:rFonts w:ascii="Times New Roman" w:hAnsi="Times New Roman" w:cs="Times New Roman"/>
          <w:sz w:val="20"/>
          <w:szCs w:val="20"/>
        </w:rPr>
        <w:t>ab</w:t>
      </w:r>
      <w:r w:rsidR="000A3F6E" w:rsidRPr="0082068C">
        <w:rPr>
          <w:rFonts w:ascii="Times New Roman" w:hAnsi="Times New Roman" w:cs="Times New Roman"/>
          <w:spacing w:val="2"/>
          <w:sz w:val="20"/>
          <w:szCs w:val="20"/>
        </w:rPr>
        <w:t>l</w:t>
      </w:r>
      <w:r w:rsidR="000A3F6E" w:rsidRPr="0082068C">
        <w:rPr>
          <w:rFonts w:ascii="Times New Roman" w:hAnsi="Times New Roman" w:cs="Times New Roman"/>
          <w:spacing w:val="-1"/>
          <w:sz w:val="20"/>
          <w:szCs w:val="20"/>
        </w:rPr>
        <w:t>e</w:t>
      </w:r>
      <w:r w:rsidR="000A3F6E" w:rsidRPr="0082068C">
        <w:rPr>
          <w:rFonts w:ascii="Times New Roman" w:hAnsi="Times New Roman" w:cs="Times New Roman"/>
          <w:sz w:val="20"/>
          <w:szCs w:val="20"/>
        </w:rPr>
        <w:t>s.</w:t>
      </w:r>
    </w:p>
    <w:p w14:paraId="4ED08B11" w14:textId="77777777" w:rsidR="00C32EF6" w:rsidRPr="0082068C" w:rsidRDefault="00C32EF6" w:rsidP="00C0121F">
      <w:pPr>
        <w:pStyle w:val="BodyText"/>
        <w:ind w:left="0"/>
        <w:rPr>
          <w:rFonts w:ascii="Times New Roman" w:hAnsi="Times New Roman" w:cs="Times New Roman"/>
          <w:sz w:val="20"/>
          <w:szCs w:val="20"/>
        </w:rPr>
      </w:pPr>
    </w:p>
    <w:p w14:paraId="3173F5F3" w14:textId="77777777" w:rsidR="009803E5" w:rsidRPr="0082068C" w:rsidRDefault="009803E5"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DEFINITIONS</w:t>
      </w:r>
    </w:p>
    <w:p w14:paraId="48AF3EE6" w14:textId="77777777" w:rsidR="009803E5" w:rsidRPr="0082068C" w:rsidRDefault="009803E5" w:rsidP="00C0121F">
      <w:pPr>
        <w:pStyle w:val="BodyText"/>
        <w:ind w:left="0"/>
        <w:rPr>
          <w:rFonts w:ascii="Times New Roman" w:hAnsi="Times New Roman" w:cs="Times New Roman"/>
          <w:sz w:val="20"/>
          <w:szCs w:val="20"/>
        </w:rPr>
      </w:pPr>
      <w:r w:rsidRPr="0082068C">
        <w:rPr>
          <w:rFonts w:ascii="Times New Roman" w:hAnsi="Times New Roman" w:cs="Times New Roman"/>
          <w:sz w:val="20"/>
          <w:szCs w:val="20"/>
        </w:rPr>
        <w:t xml:space="preserve">As used throughout this </w:t>
      </w:r>
      <w:r w:rsidR="003D4E33" w:rsidRPr="0082068C">
        <w:rPr>
          <w:rFonts w:ascii="Times New Roman" w:hAnsi="Times New Roman" w:cs="Times New Roman"/>
          <w:sz w:val="20"/>
          <w:szCs w:val="20"/>
        </w:rPr>
        <w:t>General Purchasing Terms &amp; Conditions for Goods &amp; Se</w:t>
      </w:r>
      <w:r w:rsidR="00F64583" w:rsidRPr="0082068C">
        <w:rPr>
          <w:rFonts w:ascii="Times New Roman" w:hAnsi="Times New Roman" w:cs="Times New Roman"/>
          <w:sz w:val="20"/>
          <w:szCs w:val="20"/>
        </w:rPr>
        <w:t>r</w:t>
      </w:r>
      <w:r w:rsidR="003D4E33" w:rsidRPr="0082068C">
        <w:rPr>
          <w:rFonts w:ascii="Times New Roman" w:hAnsi="Times New Roman" w:cs="Times New Roman"/>
          <w:sz w:val="20"/>
          <w:szCs w:val="20"/>
        </w:rPr>
        <w:t>vices and any Purchase Order, terms</w:t>
      </w:r>
      <w:r w:rsidRPr="0082068C">
        <w:rPr>
          <w:rFonts w:ascii="Times New Roman" w:hAnsi="Times New Roman" w:cs="Times New Roman"/>
          <w:sz w:val="20"/>
          <w:szCs w:val="20"/>
        </w:rPr>
        <w:t xml:space="preserve"> shall have the meaning as normally accepted</w:t>
      </w:r>
      <w:r w:rsidR="003D4E33" w:rsidRPr="0082068C">
        <w:rPr>
          <w:rFonts w:ascii="Times New Roman" w:hAnsi="Times New Roman" w:cs="Times New Roman"/>
          <w:sz w:val="20"/>
          <w:szCs w:val="20"/>
        </w:rPr>
        <w:t>, unless otherwise specified herein</w:t>
      </w:r>
      <w:r w:rsidRPr="0082068C">
        <w:rPr>
          <w:rFonts w:ascii="Times New Roman" w:hAnsi="Times New Roman" w:cs="Times New Roman"/>
          <w:sz w:val="20"/>
          <w:szCs w:val="20"/>
        </w:rPr>
        <w:t>. The following terms shall have the meanings:</w:t>
      </w:r>
    </w:p>
    <w:p w14:paraId="060CCC4F"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b/>
          <w:sz w:val="20"/>
          <w:szCs w:val="20"/>
        </w:rPr>
      </w:pPr>
      <w:r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BUYER</w:t>
      </w:r>
      <w:r w:rsidRPr="0082068C">
        <w:rPr>
          <w:rFonts w:ascii="Times New Roman" w:eastAsia="Arial Unicode MS" w:hAnsi="Times New Roman" w:cs="Times New Roman"/>
          <w:sz w:val="20"/>
          <w:szCs w:val="20"/>
        </w:rPr>
        <w:t xml:space="preserve">” means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or its affiliates and subsidiaries that are contracting with </w:t>
      </w:r>
      <w:r w:rsidR="000A7B3E"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for Goods</w:t>
      </w:r>
      <w:r w:rsidR="006D3835" w:rsidRPr="0082068C">
        <w:rPr>
          <w:rFonts w:ascii="Times New Roman" w:eastAsia="Arial Unicode MS" w:hAnsi="Times New Roman" w:cs="Times New Roman"/>
          <w:sz w:val="20"/>
          <w:szCs w:val="20"/>
        </w:rPr>
        <w:t xml:space="preserve"> and/or Services</w:t>
      </w:r>
      <w:r w:rsidRPr="0082068C">
        <w:rPr>
          <w:rFonts w:ascii="Times New Roman" w:eastAsia="Arial Unicode MS" w:hAnsi="Times New Roman" w:cs="Times New Roman"/>
          <w:sz w:val="20"/>
          <w:szCs w:val="20"/>
        </w:rPr>
        <w:t xml:space="preserve"> and identified as the purchasing entity </w:t>
      </w:r>
      <w:r w:rsidR="00F64583" w:rsidRPr="0082068C">
        <w:rPr>
          <w:rFonts w:ascii="Times New Roman" w:eastAsia="Arial Unicode MS" w:hAnsi="Times New Roman" w:cs="Times New Roman"/>
          <w:sz w:val="20"/>
          <w:szCs w:val="20"/>
        </w:rPr>
        <w:t>in</w:t>
      </w:r>
      <w:r w:rsidR="008B6557" w:rsidRPr="0082068C">
        <w:rPr>
          <w:rFonts w:ascii="Times New Roman" w:eastAsia="Arial Unicode MS" w:hAnsi="Times New Roman" w:cs="Times New Roman"/>
          <w:sz w:val="20"/>
          <w:szCs w:val="20"/>
        </w:rPr>
        <w:t xml:space="preserve"> the Purchase Order</w:t>
      </w:r>
      <w:r w:rsidRPr="0082068C">
        <w:rPr>
          <w:rFonts w:ascii="Times New Roman" w:eastAsia="Arial Unicode MS" w:hAnsi="Times New Roman" w:cs="Times New Roman"/>
          <w:sz w:val="20"/>
          <w:szCs w:val="20"/>
        </w:rPr>
        <w:t xml:space="preserve">. </w:t>
      </w:r>
    </w:p>
    <w:p w14:paraId="3406A281"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b/>
          <w:sz w:val="20"/>
          <w:szCs w:val="20"/>
        </w:rPr>
      </w:pPr>
      <w:r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DELIVERABLES</w:t>
      </w:r>
      <w:r w:rsidRPr="0082068C">
        <w:rPr>
          <w:rFonts w:ascii="Times New Roman" w:eastAsia="Arial Unicode MS" w:hAnsi="Times New Roman" w:cs="Times New Roman"/>
          <w:sz w:val="20"/>
          <w:szCs w:val="20"/>
        </w:rPr>
        <w:t>” the quantifiable Goods or Services named in the PO that must be provided as agreed upon.</w:t>
      </w:r>
    </w:p>
    <w:p w14:paraId="7D95045A" w14:textId="77777777" w:rsidR="009803E5" w:rsidRPr="0082068C" w:rsidRDefault="009803E5" w:rsidP="00C0121F">
      <w:pPr>
        <w:pStyle w:val="BodyText"/>
        <w:numPr>
          <w:ilvl w:val="0"/>
          <w:numId w:val="2"/>
        </w:numPr>
        <w:ind w:left="284" w:firstLine="0"/>
        <w:rPr>
          <w:rFonts w:ascii="Times New Roman" w:hAnsi="Times New Roman" w:cs="Times New Roman"/>
          <w:b/>
          <w:sz w:val="20"/>
          <w:szCs w:val="20"/>
        </w:rPr>
      </w:pPr>
      <w:r w:rsidRPr="0082068C">
        <w:rPr>
          <w:rFonts w:ascii="Times New Roman" w:hAnsi="Times New Roman" w:cs="Times New Roman"/>
          <w:sz w:val="20"/>
          <w:szCs w:val="20"/>
        </w:rPr>
        <w:t>“</w:t>
      </w:r>
      <w:r w:rsidRPr="0082068C">
        <w:rPr>
          <w:rFonts w:ascii="Times New Roman" w:hAnsi="Times New Roman" w:cs="Times New Roman"/>
          <w:b/>
          <w:sz w:val="20"/>
          <w:szCs w:val="20"/>
        </w:rPr>
        <w:t>GOODS</w:t>
      </w:r>
      <w:r w:rsidRPr="0082068C">
        <w:rPr>
          <w:rFonts w:ascii="Times New Roman" w:hAnsi="Times New Roman" w:cs="Times New Roman"/>
          <w:sz w:val="20"/>
          <w:szCs w:val="20"/>
        </w:rPr>
        <w:t xml:space="preserve">” means the product(s) supplied by </w:t>
      </w:r>
      <w:r w:rsidR="000A7B3E" w:rsidRPr="0082068C">
        <w:rPr>
          <w:rFonts w:ascii="Times New Roman" w:hAnsi="Times New Roman" w:cs="Times New Roman"/>
          <w:sz w:val="20"/>
          <w:szCs w:val="20"/>
        </w:rPr>
        <w:t>Supplier</w:t>
      </w:r>
      <w:r w:rsidRPr="0082068C">
        <w:rPr>
          <w:rFonts w:ascii="Times New Roman" w:hAnsi="Times New Roman" w:cs="Times New Roman"/>
          <w:sz w:val="20"/>
          <w:szCs w:val="20"/>
        </w:rPr>
        <w:t xml:space="preserve"> under this PO, including without limitations all articles, supplies, components, raw materials, </w:t>
      </w:r>
      <w:r w:rsidR="00BF3B20" w:rsidRPr="0082068C">
        <w:rPr>
          <w:rFonts w:ascii="Times New Roman" w:hAnsi="Times New Roman" w:cs="Times New Roman"/>
          <w:sz w:val="20"/>
          <w:szCs w:val="20"/>
        </w:rPr>
        <w:t xml:space="preserve">equipment, </w:t>
      </w:r>
      <w:r w:rsidRPr="0082068C">
        <w:rPr>
          <w:rFonts w:ascii="Times New Roman" w:hAnsi="Times New Roman" w:cs="Times New Roman"/>
          <w:sz w:val="20"/>
          <w:szCs w:val="20"/>
        </w:rPr>
        <w:t>and intermediate assemblies thereof.</w:t>
      </w:r>
    </w:p>
    <w:p w14:paraId="58D4FA90"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b/>
          <w:sz w:val="20"/>
          <w:szCs w:val="20"/>
        </w:rPr>
      </w:pPr>
      <w:r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PARTY</w:t>
      </w:r>
      <w:r w:rsidR="00322919"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sz w:val="20"/>
          <w:szCs w:val="20"/>
        </w:rPr>
        <w:t xml:space="preserve">, or </w:t>
      </w:r>
      <w:r w:rsidR="00322919"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PARTIES</w:t>
      </w:r>
      <w:r w:rsidRPr="0082068C">
        <w:rPr>
          <w:rFonts w:ascii="Times New Roman" w:eastAsia="Arial Unicode MS" w:hAnsi="Times New Roman" w:cs="Times New Roman"/>
          <w:sz w:val="20"/>
          <w:szCs w:val="20"/>
        </w:rPr>
        <w:t xml:space="preserve">” means Buyer and </w:t>
      </w:r>
      <w:r w:rsidR="000A7B3E"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individually a “Party” and collectively “Parties”.</w:t>
      </w:r>
    </w:p>
    <w:p w14:paraId="7D9D488A"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PO</w:t>
      </w:r>
      <w:r w:rsidRPr="0082068C">
        <w:rPr>
          <w:rFonts w:ascii="Times New Roman" w:eastAsia="Arial Unicode MS" w:hAnsi="Times New Roman" w:cs="Times New Roman"/>
          <w:sz w:val="20"/>
          <w:szCs w:val="20"/>
        </w:rPr>
        <w:t xml:space="preserve">” </w:t>
      </w:r>
      <w:r w:rsidR="008B6557" w:rsidRPr="0082068C">
        <w:rPr>
          <w:rFonts w:ascii="Times New Roman" w:eastAsia="Arial Unicode MS" w:hAnsi="Times New Roman" w:cs="Times New Roman"/>
          <w:sz w:val="20"/>
          <w:szCs w:val="20"/>
        </w:rPr>
        <w:t>or “</w:t>
      </w:r>
      <w:r w:rsidR="008B6557" w:rsidRPr="0082068C">
        <w:rPr>
          <w:rFonts w:ascii="Times New Roman" w:eastAsia="Arial Unicode MS" w:hAnsi="Times New Roman" w:cs="Times New Roman"/>
          <w:b/>
          <w:sz w:val="20"/>
          <w:szCs w:val="20"/>
        </w:rPr>
        <w:t>Purchase Order</w:t>
      </w:r>
      <w:r w:rsidR="008B6557"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 xml:space="preserve">shall mean the </w:t>
      </w:r>
      <w:r w:rsidR="003D4E33" w:rsidRPr="0082068C">
        <w:rPr>
          <w:rFonts w:ascii="Times New Roman" w:eastAsia="Arial Unicode MS" w:hAnsi="Times New Roman" w:cs="Times New Roman"/>
          <w:sz w:val="20"/>
          <w:szCs w:val="20"/>
        </w:rPr>
        <w:t>document iss</w:t>
      </w:r>
      <w:r w:rsidR="008B6557" w:rsidRPr="0082068C">
        <w:rPr>
          <w:rFonts w:ascii="Times New Roman" w:eastAsia="Arial Unicode MS" w:hAnsi="Times New Roman" w:cs="Times New Roman"/>
          <w:sz w:val="20"/>
          <w:szCs w:val="20"/>
        </w:rPr>
        <w:t>u</w:t>
      </w:r>
      <w:r w:rsidR="003D4E33" w:rsidRPr="0082068C">
        <w:rPr>
          <w:rFonts w:ascii="Times New Roman" w:eastAsia="Arial Unicode MS" w:hAnsi="Times New Roman" w:cs="Times New Roman"/>
          <w:sz w:val="20"/>
          <w:szCs w:val="20"/>
        </w:rPr>
        <w:t>ed by Buyer stating types, quantities, specification, Delivery Dates, agreed process, Deliverables, Delivery Point for Goods and or Services.</w:t>
      </w:r>
    </w:p>
    <w:p w14:paraId="15F4DB5C"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b/>
          <w:sz w:val="20"/>
          <w:szCs w:val="20"/>
        </w:rPr>
      </w:pPr>
      <w:r w:rsidRPr="0082068C">
        <w:rPr>
          <w:rFonts w:ascii="Times New Roman" w:eastAsia="Arial Unicode MS" w:hAnsi="Times New Roman" w:cs="Times New Roman"/>
          <w:sz w:val="20"/>
          <w:szCs w:val="20"/>
        </w:rPr>
        <w:t>“</w:t>
      </w:r>
      <w:r w:rsidR="004445EA" w:rsidRPr="0082068C">
        <w:rPr>
          <w:rFonts w:ascii="Times New Roman" w:eastAsia="Arial Unicode MS" w:hAnsi="Times New Roman" w:cs="Times New Roman"/>
          <w:b/>
          <w:sz w:val="20"/>
          <w:szCs w:val="20"/>
        </w:rPr>
        <w:t>SUPPLIER</w:t>
      </w:r>
      <w:r w:rsidR="008B6557" w:rsidRPr="0082068C">
        <w:rPr>
          <w:rFonts w:ascii="Times New Roman" w:eastAsia="Arial Unicode MS" w:hAnsi="Times New Roman" w:cs="Times New Roman"/>
          <w:sz w:val="20"/>
          <w:szCs w:val="20"/>
        </w:rPr>
        <w:t>” means the P</w:t>
      </w:r>
      <w:r w:rsidRPr="0082068C">
        <w:rPr>
          <w:rFonts w:ascii="Times New Roman" w:eastAsia="Arial Unicode MS" w:hAnsi="Times New Roman" w:cs="Times New Roman"/>
          <w:sz w:val="20"/>
          <w:szCs w:val="20"/>
        </w:rPr>
        <w:t xml:space="preserve">arty contracting to supply the Good(s) </w:t>
      </w:r>
      <w:r w:rsidR="008B6557" w:rsidRPr="0082068C">
        <w:rPr>
          <w:rFonts w:ascii="Times New Roman" w:eastAsia="Arial Unicode MS" w:hAnsi="Times New Roman" w:cs="Times New Roman"/>
          <w:sz w:val="20"/>
          <w:szCs w:val="20"/>
        </w:rPr>
        <w:t xml:space="preserve">and /or Services </w:t>
      </w:r>
      <w:r w:rsidRPr="0082068C">
        <w:rPr>
          <w:rFonts w:ascii="Times New Roman" w:eastAsia="Arial Unicode MS" w:hAnsi="Times New Roman" w:cs="Times New Roman"/>
          <w:sz w:val="20"/>
          <w:szCs w:val="20"/>
        </w:rPr>
        <w:t xml:space="preserve">with the purchasing entity on the face of the PO. </w:t>
      </w:r>
    </w:p>
    <w:p w14:paraId="6D900A66" w14:textId="77777777" w:rsidR="009803E5" w:rsidRPr="0082068C" w:rsidRDefault="009803E5" w:rsidP="00C0121F">
      <w:pPr>
        <w:pStyle w:val="BodyText"/>
        <w:numPr>
          <w:ilvl w:val="0"/>
          <w:numId w:val="2"/>
        </w:numPr>
        <w:ind w:left="284" w:firstLine="0"/>
        <w:rPr>
          <w:rFonts w:ascii="Times New Roman" w:eastAsia="Arial Unicode MS" w:hAnsi="Times New Roman" w:cs="Times New Roman"/>
          <w:b/>
          <w:sz w:val="20"/>
          <w:szCs w:val="20"/>
        </w:rPr>
      </w:pPr>
      <w:r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b/>
          <w:sz w:val="20"/>
          <w:szCs w:val="20"/>
        </w:rPr>
        <w:t>SERVICES</w:t>
      </w:r>
      <w:r w:rsidRPr="0082068C">
        <w:rPr>
          <w:rFonts w:ascii="Times New Roman" w:eastAsia="Arial Unicode MS" w:hAnsi="Times New Roman" w:cs="Times New Roman"/>
          <w:sz w:val="20"/>
          <w:szCs w:val="20"/>
        </w:rPr>
        <w:t xml:space="preserve">” work performed by </w:t>
      </w:r>
      <w:r w:rsidR="000A7B3E"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for Buyer by virtue of </w:t>
      </w:r>
      <w:r w:rsidR="008B6557" w:rsidRPr="0082068C">
        <w:rPr>
          <w:rFonts w:ascii="Times New Roman" w:eastAsia="Arial Unicode MS" w:hAnsi="Times New Roman" w:cs="Times New Roman"/>
          <w:sz w:val="20"/>
          <w:szCs w:val="20"/>
        </w:rPr>
        <w:t>Supplier’s</w:t>
      </w:r>
      <w:r w:rsidRPr="0082068C">
        <w:rPr>
          <w:rFonts w:ascii="Times New Roman" w:eastAsia="Arial Unicode MS" w:hAnsi="Times New Roman" w:cs="Times New Roman"/>
          <w:sz w:val="20"/>
          <w:szCs w:val="20"/>
        </w:rPr>
        <w:t xml:space="preserve"> job, profession or training.</w:t>
      </w:r>
    </w:p>
    <w:p w14:paraId="49EBCAD0" w14:textId="77777777" w:rsidR="00C32EF6" w:rsidRPr="0082068C" w:rsidRDefault="00C32EF6" w:rsidP="00C0121F">
      <w:pPr>
        <w:pStyle w:val="BodyText"/>
        <w:ind w:left="284"/>
        <w:rPr>
          <w:rFonts w:ascii="Times New Roman" w:eastAsia="Arial Unicode MS" w:hAnsi="Times New Roman" w:cs="Times New Roman"/>
          <w:b/>
          <w:sz w:val="20"/>
          <w:szCs w:val="20"/>
        </w:rPr>
      </w:pPr>
    </w:p>
    <w:p w14:paraId="75D06CCB" w14:textId="77777777" w:rsidR="00B60C90" w:rsidRPr="0082068C" w:rsidRDefault="00B60C90" w:rsidP="00C0121F">
      <w:pPr>
        <w:pStyle w:val="BodyText"/>
        <w:numPr>
          <w:ilvl w:val="0"/>
          <w:numId w:val="1"/>
        </w:numPr>
        <w:ind w:left="284" w:hanging="284"/>
        <w:rPr>
          <w:rFonts w:ascii="Times New Roman" w:eastAsia="Arial Unicode MS" w:hAnsi="Times New Roman" w:cs="Times New Roman"/>
          <w:b/>
          <w:sz w:val="20"/>
          <w:szCs w:val="20"/>
        </w:rPr>
      </w:pPr>
      <w:r w:rsidRPr="0082068C">
        <w:rPr>
          <w:rFonts w:ascii="Times New Roman" w:eastAsia="Arial Unicode MS" w:hAnsi="Times New Roman" w:cs="Times New Roman"/>
          <w:b/>
          <w:sz w:val="20"/>
          <w:szCs w:val="20"/>
        </w:rPr>
        <w:t xml:space="preserve">PURPOSE </w:t>
      </w:r>
    </w:p>
    <w:p w14:paraId="57EAA2C7" w14:textId="77777777" w:rsidR="00C32EF6" w:rsidRPr="0082068C" w:rsidRDefault="00B60C90" w:rsidP="00C0121F">
      <w:pPr>
        <w:pStyle w:val="BodyText"/>
        <w:ind w:left="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Buyer</w:t>
      </w:r>
      <w:r w:rsidR="006D3835" w:rsidRPr="0082068C">
        <w:rPr>
          <w:rFonts w:ascii="Times New Roman" w:eastAsia="Arial Unicode MS" w:hAnsi="Times New Roman" w:cs="Times New Roman"/>
          <w:sz w:val="20"/>
          <w:szCs w:val="20"/>
        </w:rPr>
        <w:t xml:space="preserve"> agrees to engage and pay Supplier to provide Goods and Services as defined in the PO.</w:t>
      </w:r>
    </w:p>
    <w:p w14:paraId="5F739005" w14:textId="77777777" w:rsidR="00C32EF6" w:rsidRPr="0082068C" w:rsidRDefault="00C32EF6" w:rsidP="00C0121F">
      <w:pPr>
        <w:pStyle w:val="BodyText"/>
        <w:ind w:left="0"/>
        <w:rPr>
          <w:rFonts w:ascii="Times New Roman" w:eastAsia="Arial Unicode MS" w:hAnsi="Times New Roman" w:cs="Times New Roman"/>
          <w:sz w:val="20"/>
          <w:szCs w:val="20"/>
        </w:rPr>
      </w:pPr>
    </w:p>
    <w:p w14:paraId="6F6906F3" w14:textId="77777777" w:rsidR="006D3835" w:rsidRPr="0082068C" w:rsidRDefault="006D3835"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TERM</w:t>
      </w:r>
    </w:p>
    <w:p w14:paraId="2B3C9123" w14:textId="444DAE77" w:rsidR="006D3835" w:rsidRDefault="00D96304" w:rsidP="00C0121F">
      <w:pPr>
        <w:pStyle w:val="BodyText"/>
        <w:ind w:left="0"/>
        <w:rPr>
          <w:rFonts w:ascii="Times New Roman" w:hAnsi="Times New Roman" w:cs="Times New Roman"/>
          <w:sz w:val="20"/>
          <w:szCs w:val="20"/>
        </w:rPr>
      </w:pPr>
      <w:r w:rsidRPr="0082068C">
        <w:rPr>
          <w:rFonts w:ascii="Times New Roman" w:hAnsi="Times New Roman" w:cs="Times New Roman"/>
          <w:sz w:val="20"/>
          <w:szCs w:val="20"/>
        </w:rPr>
        <w:t>Th</w:t>
      </w:r>
      <w:r w:rsidR="006D3835" w:rsidRPr="0082068C">
        <w:rPr>
          <w:rFonts w:ascii="Times New Roman" w:hAnsi="Times New Roman" w:cs="Times New Roman"/>
          <w:sz w:val="20"/>
          <w:szCs w:val="20"/>
        </w:rPr>
        <w:t xml:space="preserve">ese terms </w:t>
      </w:r>
      <w:r w:rsidR="008B6557" w:rsidRPr="0082068C">
        <w:rPr>
          <w:rFonts w:ascii="Times New Roman" w:hAnsi="Times New Roman" w:cs="Times New Roman"/>
          <w:sz w:val="20"/>
          <w:szCs w:val="20"/>
        </w:rPr>
        <w:t xml:space="preserve">and conditions </w:t>
      </w:r>
      <w:r w:rsidR="006D3835" w:rsidRPr="0082068C">
        <w:rPr>
          <w:rFonts w:ascii="Times New Roman" w:hAnsi="Times New Roman" w:cs="Times New Roman"/>
          <w:sz w:val="20"/>
          <w:szCs w:val="20"/>
        </w:rPr>
        <w:t>shall commence upon issuance of the PO and expire upon completion of the delivery of Goods or</w:t>
      </w:r>
      <w:r w:rsidR="005A1B66" w:rsidRPr="0082068C">
        <w:rPr>
          <w:rFonts w:ascii="Times New Roman" w:hAnsi="Times New Roman" w:cs="Times New Roman"/>
          <w:sz w:val="20"/>
          <w:szCs w:val="20"/>
        </w:rPr>
        <w:t xml:space="preserve"> </w:t>
      </w:r>
      <w:r w:rsidR="006D3835" w:rsidRPr="0082068C">
        <w:rPr>
          <w:rFonts w:ascii="Times New Roman" w:hAnsi="Times New Roman" w:cs="Times New Roman"/>
          <w:sz w:val="20"/>
          <w:szCs w:val="20"/>
        </w:rPr>
        <w:t>performance of Services unless</w:t>
      </w:r>
      <w:r w:rsidRPr="0082068C">
        <w:rPr>
          <w:rFonts w:ascii="Times New Roman" w:hAnsi="Times New Roman" w:cs="Times New Roman"/>
          <w:sz w:val="20"/>
          <w:szCs w:val="20"/>
        </w:rPr>
        <w:t xml:space="preserve"> terminated earlier pursuant to the termination provisions of these terms or as otherwise agreed upon</w:t>
      </w:r>
      <w:r w:rsidR="00461146" w:rsidRPr="0082068C">
        <w:rPr>
          <w:rFonts w:ascii="Times New Roman" w:hAnsi="Times New Roman" w:cs="Times New Roman"/>
          <w:sz w:val="20"/>
          <w:szCs w:val="20"/>
        </w:rPr>
        <w:t>.</w:t>
      </w:r>
    </w:p>
    <w:p w14:paraId="732AF5B3" w14:textId="40E9C6B2" w:rsidR="0082068C" w:rsidRPr="0082068C" w:rsidRDefault="0082068C" w:rsidP="00C0121F">
      <w:pPr>
        <w:pStyle w:val="BodyText"/>
        <w:ind w:left="0"/>
        <w:rPr>
          <w:rFonts w:ascii="Times New Roman" w:hAnsi="Times New Roman" w:cs="Times New Roman"/>
          <w:sz w:val="20"/>
          <w:szCs w:val="20"/>
        </w:rPr>
      </w:pPr>
      <w:r>
        <w:rPr>
          <w:rFonts w:ascii="Times New Roman" w:hAnsi="Times New Roman" w:cs="Times New Roman"/>
          <w:sz w:val="20"/>
          <w:szCs w:val="20"/>
        </w:rPr>
        <w:t xml:space="preserve">Notwithstanding the above, these negotiated Terms shall expire on the three-year anniversary unless a written amendment is mutually agreed upon in writing. </w:t>
      </w:r>
    </w:p>
    <w:p w14:paraId="4D98C51B" w14:textId="77777777" w:rsidR="00C32EF6" w:rsidRPr="0082068C" w:rsidRDefault="00C32EF6" w:rsidP="00C0121F">
      <w:pPr>
        <w:pStyle w:val="BodyText"/>
        <w:ind w:left="0"/>
        <w:rPr>
          <w:rFonts w:ascii="Times New Roman" w:hAnsi="Times New Roman" w:cs="Times New Roman"/>
          <w:sz w:val="20"/>
          <w:szCs w:val="20"/>
        </w:rPr>
      </w:pPr>
    </w:p>
    <w:p w14:paraId="78CE6B08" w14:textId="77777777" w:rsidR="008F0E99" w:rsidRPr="0082068C" w:rsidRDefault="008F0E99" w:rsidP="00C0121F">
      <w:pPr>
        <w:pStyle w:val="BodyText"/>
        <w:numPr>
          <w:ilvl w:val="0"/>
          <w:numId w:val="1"/>
        </w:numPr>
        <w:ind w:left="284" w:hanging="284"/>
        <w:rPr>
          <w:rFonts w:ascii="Times New Roman" w:eastAsia="Arial Unicode MS" w:hAnsi="Times New Roman" w:cs="Times New Roman"/>
          <w:b/>
          <w:sz w:val="20"/>
          <w:szCs w:val="20"/>
        </w:rPr>
      </w:pPr>
      <w:r w:rsidRPr="0082068C">
        <w:rPr>
          <w:rFonts w:ascii="Times New Roman" w:eastAsia="Arial Unicode MS" w:hAnsi="Times New Roman" w:cs="Times New Roman"/>
          <w:b/>
          <w:sz w:val="20"/>
          <w:szCs w:val="20"/>
        </w:rPr>
        <w:t>TERMS AND CONDITIONS</w:t>
      </w:r>
    </w:p>
    <w:p w14:paraId="21ED0406" w14:textId="77777777" w:rsidR="00BA06F9" w:rsidRPr="0082068C" w:rsidRDefault="00BA06F9" w:rsidP="00C0121F">
      <w:pPr>
        <w:pStyle w:val="BodyText"/>
        <w:ind w:left="0"/>
        <w:rPr>
          <w:rFonts w:ascii="Times New Roman" w:hAnsi="Times New Roman" w:cs="Times New Roman"/>
          <w:color w:val="000000"/>
          <w:sz w:val="20"/>
          <w:szCs w:val="20"/>
        </w:rPr>
      </w:pPr>
      <w:r w:rsidRPr="0082068C">
        <w:rPr>
          <w:rFonts w:ascii="Times New Roman" w:hAnsi="Times New Roman" w:cs="Times New Roman"/>
          <w:color w:val="000000"/>
          <w:sz w:val="20"/>
          <w:szCs w:val="20"/>
        </w:rPr>
        <w:t xml:space="preserve">These terms shall be applicable to all </w:t>
      </w:r>
      <w:r w:rsidR="00D96304" w:rsidRPr="0082068C">
        <w:rPr>
          <w:rFonts w:ascii="Times New Roman" w:hAnsi="Times New Roman" w:cs="Times New Roman"/>
          <w:color w:val="000000"/>
          <w:sz w:val="20"/>
          <w:szCs w:val="20"/>
        </w:rPr>
        <w:t>PO</w:t>
      </w:r>
      <w:r w:rsidRPr="0082068C">
        <w:rPr>
          <w:rFonts w:ascii="Times New Roman" w:hAnsi="Times New Roman" w:cs="Times New Roman"/>
          <w:color w:val="000000"/>
          <w:sz w:val="20"/>
          <w:szCs w:val="20"/>
        </w:rPr>
        <w:t xml:space="preserve"> issued by </w:t>
      </w:r>
      <w:r w:rsidR="00D96304"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Supplier’s written acknowledgement or Supplier’s full or partial performance, whichever occurs first, will constitute acceptance of all terms and conditions contained herein. Any proposal for additional or different terms or any attempt by Supplier to vary in any degree any of the terms of </w:t>
      </w:r>
      <w:r w:rsidR="00F64583" w:rsidRPr="0082068C">
        <w:rPr>
          <w:rFonts w:ascii="Times New Roman" w:hAnsi="Times New Roman" w:cs="Times New Roman"/>
          <w:color w:val="000000"/>
          <w:sz w:val="20"/>
          <w:szCs w:val="20"/>
        </w:rPr>
        <w:t xml:space="preserve">Buyer’s </w:t>
      </w:r>
      <w:r w:rsidR="00D96304" w:rsidRPr="0082068C">
        <w:rPr>
          <w:rFonts w:ascii="Times New Roman" w:hAnsi="Times New Roman" w:cs="Times New Roman"/>
          <w:color w:val="000000"/>
          <w:sz w:val="20"/>
          <w:szCs w:val="20"/>
        </w:rPr>
        <w:t>PO</w:t>
      </w:r>
      <w:r w:rsidRPr="0082068C">
        <w:rPr>
          <w:rFonts w:ascii="Times New Roman" w:hAnsi="Times New Roman" w:cs="Times New Roman"/>
          <w:color w:val="000000"/>
          <w:sz w:val="20"/>
          <w:szCs w:val="20"/>
        </w:rPr>
        <w:t xml:space="preserve"> is hereby objected to and rejected. </w:t>
      </w:r>
      <w:r w:rsidR="00D96304"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’s offer shall be deemed accepted by Supplier without said additional or different terms.</w:t>
      </w:r>
    </w:p>
    <w:p w14:paraId="1CC0263C" w14:textId="77777777" w:rsidR="00C32EF6" w:rsidRPr="0082068C" w:rsidRDefault="00C32EF6" w:rsidP="00C0121F">
      <w:pPr>
        <w:pStyle w:val="BodyText"/>
        <w:ind w:left="0"/>
        <w:rPr>
          <w:rFonts w:ascii="Times New Roman" w:hAnsi="Times New Roman" w:cs="Times New Roman"/>
          <w:color w:val="000000"/>
          <w:sz w:val="20"/>
          <w:szCs w:val="20"/>
        </w:rPr>
      </w:pPr>
    </w:p>
    <w:p w14:paraId="12878D4A" w14:textId="3F5ADA3A" w:rsidR="006D3835" w:rsidRPr="0082068C" w:rsidRDefault="00862318" w:rsidP="00C0121F">
      <w:pPr>
        <w:pStyle w:val="BodyText"/>
        <w:numPr>
          <w:ilvl w:val="0"/>
          <w:numId w:val="1"/>
        </w:numPr>
        <w:ind w:left="284" w:hanging="284"/>
        <w:rPr>
          <w:rFonts w:ascii="Times New Roman" w:eastAsia="Arial Unicode MS" w:hAnsi="Times New Roman" w:cs="Times New Roman"/>
          <w:b/>
          <w:sz w:val="20"/>
          <w:szCs w:val="20"/>
        </w:rPr>
      </w:pPr>
      <w:bookmarkStart w:id="2" w:name="3.__COMPENSATION,_PAYMENT_TERMS_AND_SET-"/>
      <w:bookmarkEnd w:id="2"/>
      <w:r w:rsidRPr="0082068C">
        <w:rPr>
          <w:rFonts w:ascii="Times New Roman" w:eastAsia="Century Gothic" w:hAnsi="Times New Roman" w:cs="Times New Roman"/>
          <w:b/>
          <w:color w:val="000000"/>
          <w:spacing w:val="-1"/>
          <w:sz w:val="20"/>
          <w:szCs w:val="20"/>
        </w:rPr>
        <w:t>COMPENSATION,</w:t>
      </w:r>
      <w:r w:rsidR="006D3835" w:rsidRPr="0082068C">
        <w:rPr>
          <w:rFonts w:ascii="Times New Roman" w:eastAsia="Century Gothic" w:hAnsi="Times New Roman" w:cs="Times New Roman"/>
          <w:b/>
          <w:color w:val="000000"/>
          <w:spacing w:val="-1"/>
          <w:sz w:val="20"/>
          <w:szCs w:val="20"/>
        </w:rPr>
        <w:t xml:space="preserve"> PAYMENT TERMS, SET</w:t>
      </w:r>
      <w:r w:rsidR="00D96304" w:rsidRPr="0082068C">
        <w:rPr>
          <w:rFonts w:ascii="Times New Roman" w:eastAsia="Century Gothic" w:hAnsi="Times New Roman" w:cs="Times New Roman"/>
          <w:b/>
          <w:color w:val="000000"/>
          <w:spacing w:val="-1"/>
          <w:sz w:val="20"/>
          <w:szCs w:val="20"/>
        </w:rPr>
        <w:t>-OFF</w:t>
      </w:r>
      <w:r w:rsidR="007544B4" w:rsidRPr="0082068C">
        <w:rPr>
          <w:rFonts w:ascii="Times New Roman" w:eastAsia="Century Gothic" w:hAnsi="Times New Roman" w:cs="Times New Roman"/>
          <w:b/>
          <w:color w:val="000000"/>
          <w:spacing w:val="-1"/>
          <w:sz w:val="20"/>
          <w:szCs w:val="20"/>
        </w:rPr>
        <w:t xml:space="preserve">, TAXES AND </w:t>
      </w:r>
      <w:r w:rsidR="006D3835" w:rsidRPr="0082068C">
        <w:rPr>
          <w:rFonts w:ascii="Times New Roman" w:eastAsia="Century Gothic" w:hAnsi="Times New Roman" w:cs="Times New Roman"/>
          <w:b/>
          <w:color w:val="000000"/>
          <w:spacing w:val="-1"/>
          <w:sz w:val="20"/>
          <w:szCs w:val="20"/>
        </w:rPr>
        <w:t>PAYMENT DISPUTES</w:t>
      </w:r>
    </w:p>
    <w:p w14:paraId="7543F9EA" w14:textId="77777777" w:rsidR="00F64583" w:rsidRPr="0082068C" w:rsidRDefault="006D3835" w:rsidP="00C0121F">
      <w:pPr>
        <w:pStyle w:val="BodyText"/>
        <w:numPr>
          <w:ilvl w:val="0"/>
          <w:numId w:val="3"/>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Compensation</w:t>
      </w:r>
      <w:r w:rsidRPr="0082068C">
        <w:rPr>
          <w:rFonts w:ascii="Times New Roman" w:eastAsia="Arial Unicode MS" w:hAnsi="Times New Roman" w:cs="Times New Roman"/>
          <w:sz w:val="20"/>
          <w:szCs w:val="20"/>
        </w:rPr>
        <w:t xml:space="preserve"> The price of the Goods and Services is the price </w:t>
      </w:r>
      <w:r w:rsidR="00E7133D" w:rsidRPr="0082068C">
        <w:rPr>
          <w:rFonts w:ascii="Times New Roman" w:eastAsia="Arial Unicode MS" w:hAnsi="Times New Roman" w:cs="Times New Roman"/>
          <w:sz w:val="20"/>
          <w:szCs w:val="20"/>
        </w:rPr>
        <w:t xml:space="preserve">agreed by the Parties and </w:t>
      </w:r>
      <w:r w:rsidRPr="0082068C">
        <w:rPr>
          <w:rFonts w:ascii="Times New Roman" w:eastAsia="Arial Unicode MS" w:hAnsi="Times New Roman" w:cs="Times New Roman"/>
          <w:sz w:val="20"/>
          <w:szCs w:val="20"/>
        </w:rPr>
        <w:t xml:space="preserve">stated on the </w:t>
      </w:r>
      <w:r w:rsidR="00D96304" w:rsidRPr="0082068C">
        <w:rPr>
          <w:rFonts w:ascii="Times New Roman" w:eastAsia="Arial Unicode MS" w:hAnsi="Times New Roman" w:cs="Times New Roman"/>
          <w:sz w:val="20"/>
          <w:szCs w:val="20"/>
        </w:rPr>
        <w:t>PO</w:t>
      </w:r>
      <w:r w:rsidRPr="0082068C">
        <w:rPr>
          <w:rFonts w:ascii="Times New Roman" w:eastAsia="Arial Unicode MS" w:hAnsi="Times New Roman" w:cs="Times New Roman"/>
          <w:sz w:val="20"/>
          <w:szCs w:val="20"/>
        </w:rPr>
        <w:t xml:space="preserve"> (the “Price”). If no </w:t>
      </w:r>
      <w:r w:rsidR="007544B4" w:rsidRPr="0082068C">
        <w:rPr>
          <w:rFonts w:ascii="Times New Roman" w:eastAsia="Arial Unicode MS" w:hAnsi="Times New Roman" w:cs="Times New Roman"/>
          <w:sz w:val="20"/>
          <w:szCs w:val="20"/>
        </w:rPr>
        <w:t>P</w:t>
      </w:r>
      <w:r w:rsidRPr="0082068C">
        <w:rPr>
          <w:rFonts w:ascii="Times New Roman" w:eastAsia="Arial Unicode MS" w:hAnsi="Times New Roman" w:cs="Times New Roman"/>
          <w:sz w:val="20"/>
          <w:szCs w:val="20"/>
        </w:rPr>
        <w:t xml:space="preserve">rice is included in the </w:t>
      </w:r>
      <w:r w:rsidR="00D96304" w:rsidRPr="0082068C">
        <w:rPr>
          <w:rFonts w:ascii="Times New Roman" w:eastAsia="Arial Unicode MS" w:hAnsi="Times New Roman" w:cs="Times New Roman"/>
          <w:sz w:val="20"/>
          <w:szCs w:val="20"/>
        </w:rPr>
        <w:t>PO</w:t>
      </w:r>
      <w:r w:rsidRPr="0082068C">
        <w:rPr>
          <w:rFonts w:ascii="Times New Roman" w:eastAsia="Arial Unicode MS" w:hAnsi="Times New Roman" w:cs="Times New Roman"/>
          <w:sz w:val="20"/>
          <w:szCs w:val="20"/>
        </w:rPr>
        <w:t xml:space="preserve">, the Price shall be the price set out in Supplier’s published price list in force as of the date of the </w:t>
      </w:r>
      <w:r w:rsidR="00D96304" w:rsidRPr="0082068C">
        <w:rPr>
          <w:rFonts w:ascii="Times New Roman" w:eastAsia="Arial Unicode MS" w:hAnsi="Times New Roman" w:cs="Times New Roman"/>
          <w:sz w:val="20"/>
          <w:szCs w:val="20"/>
        </w:rPr>
        <w:t>PO</w:t>
      </w:r>
      <w:r w:rsidR="004445EA"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No increase in the Price is effective, whether due to increased material, labor or transportation costs or otherwise, without the prior written consent of Buyer. Supplier shall issue an invoice to Buyer on or any time after the completion of delivery and only in accordance with the terms herein.</w:t>
      </w:r>
      <w:r w:rsidR="00F64583" w:rsidRPr="0082068C">
        <w:rPr>
          <w:rFonts w:ascii="Times New Roman" w:eastAsia="Arial Unicode MS" w:hAnsi="Times New Roman" w:cs="Times New Roman"/>
          <w:sz w:val="20"/>
          <w:szCs w:val="20"/>
        </w:rPr>
        <w:tab/>
      </w:r>
    </w:p>
    <w:p w14:paraId="4BD78263" w14:textId="77777777" w:rsidR="00F64583" w:rsidRPr="0082068C" w:rsidRDefault="00D96304" w:rsidP="00C0121F">
      <w:pPr>
        <w:pStyle w:val="BodyText"/>
        <w:numPr>
          <w:ilvl w:val="0"/>
          <w:numId w:val="3"/>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Standard Payment Terms</w:t>
      </w:r>
      <w:r w:rsidR="006D3835" w:rsidRPr="0082068C">
        <w:rPr>
          <w:rFonts w:ascii="Times New Roman" w:eastAsia="Arial Unicode MS" w:hAnsi="Times New Roman" w:cs="Times New Roman"/>
          <w:sz w:val="20"/>
          <w:szCs w:val="20"/>
        </w:rPr>
        <w:t xml:space="preserve"> Buyer shall pay all properly invoiced amounts due to Supplier within 60 days after Buyer’s receipt of such invoice. All payments hereunder must be in US dollars and made by electronic funds transfer or wire transfer.  </w:t>
      </w:r>
    </w:p>
    <w:p w14:paraId="25B1FDE3" w14:textId="77777777" w:rsidR="00F64583" w:rsidRPr="0082068C" w:rsidRDefault="006D3835" w:rsidP="00C0121F">
      <w:pPr>
        <w:pStyle w:val="BodyText"/>
        <w:numPr>
          <w:ilvl w:val="0"/>
          <w:numId w:val="3"/>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Taxes</w:t>
      </w:r>
      <w:r w:rsidR="004445EA" w:rsidRPr="0082068C">
        <w:rPr>
          <w:rFonts w:ascii="Times New Roman" w:eastAsia="Arial Unicode MS" w:hAnsi="Times New Roman" w:cs="Times New Roman"/>
          <w:sz w:val="20"/>
          <w:szCs w:val="20"/>
        </w:rPr>
        <w:t xml:space="preserve"> Unless otherwise specified, P</w:t>
      </w:r>
      <w:r w:rsidRPr="0082068C">
        <w:rPr>
          <w:rFonts w:ascii="Times New Roman" w:eastAsia="Arial Unicode MS" w:hAnsi="Times New Roman" w:cs="Times New Roman"/>
          <w:sz w:val="20"/>
          <w:szCs w:val="20"/>
        </w:rPr>
        <w:t>rices include all applicable federal, state and local taxes, duties, tariffs, VAT and similar fees imposed by any government, all of which shall be listed separately on the invoice. If Buyer, for any reason, pays for any taxes for which Supplier is responsible, Supplier shall promptly reimburse Buyer for such payment, along with any expenses thereto.</w:t>
      </w:r>
    </w:p>
    <w:p w14:paraId="3865B2D9" w14:textId="77777777" w:rsidR="00F64583" w:rsidRPr="0082068C" w:rsidRDefault="00D96304" w:rsidP="00C0121F">
      <w:pPr>
        <w:pStyle w:val="BodyText"/>
        <w:numPr>
          <w:ilvl w:val="0"/>
          <w:numId w:val="3"/>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Set-off</w:t>
      </w:r>
      <w:r w:rsidRPr="0082068C">
        <w:rPr>
          <w:rFonts w:ascii="Times New Roman" w:eastAsia="Arial Unicode MS" w:hAnsi="Times New Roman" w:cs="Times New Roman"/>
          <w:sz w:val="20"/>
          <w:szCs w:val="20"/>
        </w:rPr>
        <w:t xml:space="preserve"> </w:t>
      </w:r>
      <w:r w:rsidR="00A01689" w:rsidRPr="0082068C">
        <w:rPr>
          <w:rFonts w:ascii="Times New Roman" w:eastAsia="Arial Unicode MS" w:hAnsi="Times New Roman" w:cs="Times New Roman"/>
          <w:sz w:val="20"/>
          <w:szCs w:val="20"/>
        </w:rPr>
        <w:t>Buyer</w:t>
      </w:r>
      <w:r w:rsidR="007544B4" w:rsidRPr="0082068C">
        <w:rPr>
          <w:rFonts w:ascii="Times New Roman" w:eastAsia="Arial Unicode MS" w:hAnsi="Times New Roman" w:cs="Times New Roman"/>
          <w:sz w:val="20"/>
          <w:szCs w:val="20"/>
        </w:rPr>
        <w:t xml:space="preserve"> shall be entitled to set off any amount owing from Supplier under this Agreement, an issued </w:t>
      </w:r>
      <w:r w:rsidR="00E7133D" w:rsidRPr="0082068C">
        <w:rPr>
          <w:rFonts w:ascii="Times New Roman" w:eastAsia="Arial Unicode MS" w:hAnsi="Times New Roman" w:cs="Times New Roman"/>
          <w:sz w:val="20"/>
          <w:szCs w:val="20"/>
        </w:rPr>
        <w:t>PO</w:t>
      </w:r>
      <w:r w:rsidR="007544B4" w:rsidRPr="0082068C">
        <w:rPr>
          <w:rFonts w:ascii="Times New Roman" w:eastAsia="Arial Unicode MS" w:hAnsi="Times New Roman" w:cs="Times New Roman"/>
          <w:sz w:val="20"/>
          <w:szCs w:val="20"/>
        </w:rPr>
        <w:t xml:space="preserve"> or to any outstanding orders from </w:t>
      </w:r>
      <w:r w:rsidR="00A01689" w:rsidRPr="0082068C">
        <w:rPr>
          <w:rFonts w:ascii="Times New Roman" w:eastAsia="Arial Unicode MS" w:hAnsi="Times New Roman" w:cs="Times New Roman"/>
          <w:sz w:val="20"/>
          <w:szCs w:val="20"/>
        </w:rPr>
        <w:t>Buyer</w:t>
      </w:r>
      <w:r w:rsidR="007544B4" w:rsidRPr="0082068C">
        <w:rPr>
          <w:rFonts w:ascii="Times New Roman" w:eastAsia="Arial Unicode MS" w:hAnsi="Times New Roman" w:cs="Times New Roman"/>
          <w:sz w:val="20"/>
          <w:szCs w:val="20"/>
        </w:rPr>
        <w:t xml:space="preserve">'s affiliated companies against any amount payable. </w:t>
      </w:r>
    </w:p>
    <w:p w14:paraId="308B1051" w14:textId="77777777" w:rsidR="00354E37" w:rsidRPr="0082068C" w:rsidRDefault="006D3835" w:rsidP="00C0121F">
      <w:pPr>
        <w:pStyle w:val="BodyText"/>
        <w:numPr>
          <w:ilvl w:val="0"/>
          <w:numId w:val="3"/>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Payment Disputes</w:t>
      </w:r>
      <w:r w:rsidRPr="0082068C">
        <w:rPr>
          <w:rFonts w:ascii="Times New Roman" w:eastAsia="Arial Unicode MS" w:hAnsi="Times New Roman" w:cs="Times New Roman"/>
          <w:sz w:val="20"/>
          <w:szCs w:val="20"/>
        </w:rPr>
        <w:t xml:space="preserve"> In the event of a payment dispute, Buyer shall deliver a written statement to Supplier</w:t>
      </w:r>
      <w:r w:rsidR="00D96304" w:rsidRPr="0082068C">
        <w:rPr>
          <w:rFonts w:ascii="Times New Roman" w:eastAsia="Arial Unicode MS" w:hAnsi="Times New Roman" w:cs="Times New Roman"/>
          <w:sz w:val="20"/>
          <w:szCs w:val="20"/>
        </w:rPr>
        <w:t xml:space="preserve"> of the </w:t>
      </w:r>
      <w:r w:rsidRPr="0082068C">
        <w:rPr>
          <w:rFonts w:ascii="Times New Roman" w:eastAsia="Arial Unicode MS" w:hAnsi="Times New Roman" w:cs="Times New Roman"/>
          <w:sz w:val="20"/>
          <w:szCs w:val="20"/>
        </w:rPr>
        <w:t xml:space="preserve">disputed invoice listing all disputed items and </w:t>
      </w:r>
      <w:r w:rsidR="00E7133D" w:rsidRPr="0082068C">
        <w:rPr>
          <w:rFonts w:ascii="Times New Roman" w:eastAsia="Arial Unicode MS" w:hAnsi="Times New Roman" w:cs="Times New Roman"/>
          <w:sz w:val="20"/>
          <w:szCs w:val="20"/>
        </w:rPr>
        <w:t>provide</w:t>
      </w:r>
      <w:r w:rsidRPr="0082068C">
        <w:rPr>
          <w:rFonts w:ascii="Times New Roman" w:eastAsia="Arial Unicode MS" w:hAnsi="Times New Roman" w:cs="Times New Roman"/>
          <w:sz w:val="20"/>
          <w:szCs w:val="20"/>
        </w:rPr>
        <w:t xml:space="preserve"> a reasonably detailed description of each disputed item. Amounts not disputed are deemed accepted and must be paid, notwithstanding disputes on other items. The </w:t>
      </w:r>
      <w:r w:rsidR="00D96304" w:rsidRPr="0082068C">
        <w:rPr>
          <w:rFonts w:ascii="Times New Roman" w:eastAsia="Arial Unicode MS" w:hAnsi="Times New Roman" w:cs="Times New Roman"/>
          <w:sz w:val="20"/>
          <w:szCs w:val="20"/>
        </w:rPr>
        <w:t>P</w:t>
      </w:r>
      <w:r w:rsidRPr="0082068C">
        <w:rPr>
          <w:rFonts w:ascii="Times New Roman" w:eastAsia="Arial Unicode MS" w:hAnsi="Times New Roman" w:cs="Times New Roman"/>
          <w:sz w:val="20"/>
          <w:szCs w:val="20"/>
        </w:rPr>
        <w:t xml:space="preserve">arties shall seek to resolve all such disputes expeditiously and in good faith. Supplier shall continue performing its obligations under this </w:t>
      </w:r>
      <w:r w:rsidR="00D96304" w:rsidRPr="0082068C">
        <w:rPr>
          <w:rFonts w:ascii="Times New Roman" w:eastAsia="Arial Unicode MS" w:hAnsi="Times New Roman" w:cs="Times New Roman"/>
          <w:sz w:val="20"/>
          <w:szCs w:val="20"/>
        </w:rPr>
        <w:t>PO</w:t>
      </w:r>
      <w:r w:rsidRPr="0082068C">
        <w:rPr>
          <w:rFonts w:ascii="Times New Roman" w:eastAsia="Arial Unicode MS" w:hAnsi="Times New Roman" w:cs="Times New Roman"/>
          <w:sz w:val="20"/>
          <w:szCs w:val="20"/>
        </w:rPr>
        <w:t xml:space="preserve"> notwithstanding any such dispute.</w:t>
      </w:r>
    </w:p>
    <w:p w14:paraId="61FDB2F7" w14:textId="77777777" w:rsidR="00C32EF6" w:rsidRPr="0082068C" w:rsidRDefault="00C32EF6" w:rsidP="00C0121F">
      <w:pPr>
        <w:pStyle w:val="BodyText"/>
        <w:ind w:left="284"/>
        <w:rPr>
          <w:rFonts w:ascii="Times New Roman" w:eastAsia="Arial Unicode MS" w:hAnsi="Times New Roman" w:cs="Times New Roman"/>
          <w:sz w:val="20"/>
          <w:szCs w:val="20"/>
        </w:rPr>
      </w:pPr>
    </w:p>
    <w:p w14:paraId="5CC788C4" w14:textId="77777777" w:rsidR="007544B4" w:rsidRPr="0082068C" w:rsidRDefault="007544B4" w:rsidP="00C0121F">
      <w:pPr>
        <w:pStyle w:val="BodyText"/>
        <w:numPr>
          <w:ilvl w:val="0"/>
          <w:numId w:val="1"/>
        </w:numPr>
        <w:ind w:left="284" w:hanging="284"/>
        <w:rPr>
          <w:rFonts w:ascii="Times New Roman" w:hAnsi="Times New Roman" w:cs="Times New Roman"/>
          <w:b/>
          <w:sz w:val="20"/>
          <w:szCs w:val="20"/>
        </w:rPr>
      </w:pPr>
      <w:r w:rsidRPr="0082068C">
        <w:rPr>
          <w:rFonts w:ascii="Times New Roman" w:hAnsi="Times New Roman" w:cs="Times New Roman"/>
          <w:b/>
          <w:sz w:val="20"/>
          <w:szCs w:val="20"/>
        </w:rPr>
        <w:t xml:space="preserve">SUPPLIER OBLIGATIONS; WORK ON PREMISES; ACCESS TO NETWORK </w:t>
      </w:r>
    </w:p>
    <w:p w14:paraId="6DD6BBA4" w14:textId="77777777" w:rsidR="007544B4" w:rsidRPr="0082068C" w:rsidRDefault="007544B4" w:rsidP="00C0121F">
      <w:pPr>
        <w:pStyle w:val="BodyText"/>
        <w:ind w:left="0"/>
        <w:rPr>
          <w:rFonts w:ascii="Times New Roman" w:hAnsi="Times New Roman" w:cs="Times New Roman"/>
          <w:sz w:val="20"/>
          <w:szCs w:val="20"/>
        </w:rPr>
      </w:pPr>
      <w:r w:rsidRPr="0082068C">
        <w:rPr>
          <w:rFonts w:ascii="Times New Roman" w:hAnsi="Times New Roman" w:cs="Times New Roman"/>
          <w:sz w:val="20"/>
          <w:szCs w:val="20"/>
        </w:rPr>
        <w:t xml:space="preserve">“Premises” as used in this section means premises of </w:t>
      </w:r>
      <w:r w:rsidR="00A01689" w:rsidRPr="0082068C">
        <w:rPr>
          <w:rFonts w:ascii="Times New Roman" w:hAnsi="Times New Roman" w:cs="Times New Roman"/>
          <w:sz w:val="20"/>
          <w:szCs w:val="20"/>
        </w:rPr>
        <w:t>Buyer</w:t>
      </w:r>
      <w:r w:rsidRPr="0082068C">
        <w:rPr>
          <w:rFonts w:ascii="Times New Roman" w:hAnsi="Times New Roman" w:cs="Times New Roman"/>
          <w:sz w:val="20"/>
          <w:szCs w:val="20"/>
        </w:rPr>
        <w:t xml:space="preserve">, its customers, or other third parties where Services are being performed. </w:t>
      </w:r>
    </w:p>
    <w:p w14:paraId="61E966C1"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Supplier shall ensure that Supplier personnel working on Premises comply with all rules and regulations and any on-premises policies and: (</w:t>
      </w:r>
      <w:proofErr w:type="spellStart"/>
      <w:r w:rsidRPr="0082068C">
        <w:rPr>
          <w:rFonts w:ascii="Times New Roman" w:eastAsia="Arial Unicode MS" w:hAnsi="Times New Roman" w:cs="Times New Roman"/>
          <w:sz w:val="20"/>
          <w:szCs w:val="20"/>
        </w:rPr>
        <w:t>i</w:t>
      </w:r>
      <w:proofErr w:type="spellEnd"/>
      <w:r w:rsidRPr="0082068C">
        <w:rPr>
          <w:rFonts w:ascii="Times New Roman" w:eastAsia="Arial Unicode MS" w:hAnsi="Times New Roman" w:cs="Times New Roman"/>
          <w:sz w:val="20"/>
          <w:szCs w:val="20"/>
        </w:rPr>
        <w:t xml:space="preserve">) not bring weapons of any kind onto Premises; (ii) not manufacture, sell, distribute, possess, use or be under the influence of controlled substances or alcoholic beverages while on Premises; (iii) not possess hazardous materials of any kind on Premises without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's authorization; (iv) remain in authorized areas only; (v) not conduct any non-</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related business activities (such as interviews, hiring, dismissals or personal solicitations) on Premises, (vi) not send or receive non-</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related mail through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or third party's mail systems; (vii) not sell, advertise or market any products or memberships, distribute printed, written or graphic materials on Premises without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written permission or as permitted by law; and (viii) follow instruction from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in the event of an actual or imminent safety or environmental hazard on Premises. </w:t>
      </w:r>
    </w:p>
    <w:p w14:paraId="5217F4C5" w14:textId="77777777" w:rsidR="007544B4" w:rsidRPr="0082068C" w:rsidRDefault="00F96A6A"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All</w:t>
      </w:r>
      <w:r w:rsidR="007544B4" w:rsidRPr="0082068C">
        <w:rPr>
          <w:rFonts w:ascii="Times New Roman" w:eastAsia="Arial Unicode MS" w:hAnsi="Times New Roman" w:cs="Times New Roman"/>
          <w:sz w:val="20"/>
          <w:szCs w:val="20"/>
        </w:rPr>
        <w:t xml:space="preserve"> persons, property, and vehicles entering or leaving Premises are subject to search.</w:t>
      </w:r>
    </w:p>
    <w:p w14:paraId="7C1610AA"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lastRenderedPageBreak/>
        <w:t xml:space="preserve">Supplier shall promptly notify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and provide a report of any accidents or security incidents involving loss of or misuse or damage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w:t>
      </w:r>
      <w:r w:rsidR="00F96A6A" w:rsidRPr="0082068C">
        <w:rPr>
          <w:rFonts w:ascii="Times New Roman" w:eastAsia="Arial Unicode MS" w:hAnsi="Times New Roman" w:cs="Times New Roman"/>
          <w:sz w:val="20"/>
          <w:szCs w:val="20"/>
        </w:rPr>
        <w:t xml:space="preserve">Buyer’s </w:t>
      </w:r>
      <w:r w:rsidRPr="0082068C">
        <w:rPr>
          <w:rFonts w:ascii="Times New Roman" w:eastAsia="Arial Unicode MS" w:hAnsi="Times New Roman" w:cs="Times New Roman"/>
          <w:sz w:val="20"/>
          <w:szCs w:val="20"/>
        </w:rPr>
        <w:t xml:space="preserve">customer, or third party intellectual or physical assets, and all physical altercations, assaults, or harassment. </w:t>
      </w:r>
    </w:p>
    <w:p w14:paraId="758A478F"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Prior to entry on Premises, Supplier shall coordinate with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to gain access. Supplier shall provide information reasonably required by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to ensure proper identification of personnel, including, but not limited to verification of </w:t>
      </w:r>
      <w:r w:rsidR="005E0D88" w:rsidRPr="0082068C">
        <w:rPr>
          <w:rFonts w:ascii="Times New Roman" w:eastAsia="Arial Unicode MS" w:hAnsi="Times New Roman" w:cs="Times New Roman"/>
          <w:sz w:val="20"/>
          <w:szCs w:val="20"/>
        </w:rPr>
        <w:t xml:space="preserve">required testing results (COVID-19 as an example), </w:t>
      </w:r>
      <w:r w:rsidRPr="0082068C">
        <w:rPr>
          <w:rFonts w:ascii="Times New Roman" w:eastAsia="Arial Unicode MS" w:hAnsi="Times New Roman" w:cs="Times New Roman"/>
          <w:sz w:val="20"/>
          <w:szCs w:val="20"/>
        </w:rPr>
        <w:t xml:space="preserve">citizenship, lawful permanent resident status, protected individual or other status. Supplier personnel requiring unescorted access to Premises </w:t>
      </w:r>
      <w:r w:rsidR="005E0D88" w:rsidRPr="0082068C">
        <w:rPr>
          <w:rFonts w:ascii="Times New Roman" w:eastAsia="Arial Unicode MS" w:hAnsi="Times New Roman" w:cs="Times New Roman"/>
          <w:sz w:val="20"/>
          <w:szCs w:val="20"/>
        </w:rPr>
        <w:t xml:space="preserve">shall be screened with a </w:t>
      </w:r>
      <w:r w:rsidRPr="0082068C">
        <w:rPr>
          <w:rFonts w:ascii="Times New Roman" w:eastAsia="Arial Unicode MS" w:hAnsi="Times New Roman" w:cs="Times New Roman"/>
          <w:sz w:val="20"/>
          <w:szCs w:val="20"/>
        </w:rPr>
        <w:t xml:space="preserve">background check conducted by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’s preferred supplier.  All activities and expenses related to the background checks will be Supplier’s obligation.</w:t>
      </w:r>
    </w:p>
    <w:p w14:paraId="54E83840" w14:textId="2FC6B886"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Supplier shall ensure that Supplier personnel: (</w:t>
      </w:r>
      <w:proofErr w:type="spellStart"/>
      <w:r w:rsidRPr="0082068C">
        <w:rPr>
          <w:rFonts w:ascii="Times New Roman" w:eastAsia="Arial Unicode MS" w:hAnsi="Times New Roman" w:cs="Times New Roman"/>
          <w:sz w:val="20"/>
          <w:szCs w:val="20"/>
        </w:rPr>
        <w:t>i</w:t>
      </w:r>
      <w:proofErr w:type="spellEnd"/>
      <w:r w:rsidRPr="0082068C">
        <w:rPr>
          <w:rFonts w:ascii="Times New Roman" w:eastAsia="Arial Unicode MS" w:hAnsi="Times New Roman" w:cs="Times New Roman"/>
          <w:sz w:val="20"/>
          <w:szCs w:val="20"/>
        </w:rPr>
        <w:t xml:space="preserve">) do not remove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w:t>
      </w:r>
      <w:r w:rsidR="005E0D88" w:rsidRPr="0082068C">
        <w:rPr>
          <w:rFonts w:ascii="Times New Roman" w:eastAsia="Arial Unicode MS" w:hAnsi="Times New Roman" w:cs="Times New Roman"/>
          <w:sz w:val="20"/>
          <w:szCs w:val="20"/>
        </w:rPr>
        <w:t xml:space="preserve"> Buyer’s</w:t>
      </w:r>
      <w:r w:rsidRPr="0082068C">
        <w:rPr>
          <w:rFonts w:ascii="Times New Roman" w:eastAsia="Arial Unicode MS" w:hAnsi="Times New Roman" w:cs="Times New Roman"/>
          <w:sz w:val="20"/>
          <w:szCs w:val="20"/>
        </w:rPr>
        <w:t xml:space="preserve"> customer, or </w:t>
      </w:r>
      <w:r w:rsidR="00C0121F" w:rsidRPr="0082068C">
        <w:rPr>
          <w:rFonts w:ascii="Times New Roman" w:eastAsia="Arial Unicode MS" w:hAnsi="Times New Roman" w:cs="Times New Roman"/>
          <w:sz w:val="20"/>
          <w:szCs w:val="20"/>
        </w:rPr>
        <w:t>third-party</w:t>
      </w:r>
      <w:r w:rsidRPr="0082068C">
        <w:rPr>
          <w:rFonts w:ascii="Times New Roman" w:eastAsia="Arial Unicode MS" w:hAnsi="Times New Roman" w:cs="Times New Roman"/>
          <w:sz w:val="20"/>
          <w:szCs w:val="20"/>
        </w:rPr>
        <w:t xml:space="preserve"> assets from Premises without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authorization; (ii) use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customer, or </w:t>
      </w:r>
      <w:r w:rsidR="00C0121F" w:rsidRPr="0082068C">
        <w:rPr>
          <w:rFonts w:ascii="Times New Roman" w:eastAsia="Arial Unicode MS" w:hAnsi="Times New Roman" w:cs="Times New Roman"/>
          <w:sz w:val="20"/>
          <w:szCs w:val="20"/>
        </w:rPr>
        <w:t>third-party</w:t>
      </w:r>
      <w:r w:rsidRPr="0082068C">
        <w:rPr>
          <w:rFonts w:ascii="Times New Roman" w:eastAsia="Arial Unicode MS" w:hAnsi="Times New Roman" w:cs="Times New Roman"/>
          <w:sz w:val="20"/>
          <w:szCs w:val="20"/>
        </w:rPr>
        <w:t xml:space="preserve"> assets only for purposes of this </w:t>
      </w:r>
      <w:r w:rsidR="005E0D88" w:rsidRPr="0082068C">
        <w:rPr>
          <w:rFonts w:ascii="Times New Roman" w:eastAsia="Arial Unicode MS" w:hAnsi="Times New Roman" w:cs="Times New Roman"/>
          <w:sz w:val="20"/>
          <w:szCs w:val="20"/>
        </w:rPr>
        <w:t>PO</w:t>
      </w:r>
      <w:r w:rsidRPr="0082068C">
        <w:rPr>
          <w:rFonts w:ascii="Times New Roman" w:eastAsia="Arial Unicode MS" w:hAnsi="Times New Roman" w:cs="Times New Roman"/>
          <w:sz w:val="20"/>
          <w:szCs w:val="20"/>
        </w:rPr>
        <w:t xml:space="preserve">; (iii) only connect with, interact with or use computer resources, networks, programs, tools or routines authorized by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and (iv) not share or disclose user identifiers, passwords, cipher keys or computer dial port telephone numbers.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may periodically audit Supplier's data residing on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w:t>
      </w:r>
      <w:r w:rsidR="005E0D88" w:rsidRPr="0082068C">
        <w:rPr>
          <w:rFonts w:ascii="Times New Roman" w:eastAsia="Arial Unicode MS" w:hAnsi="Times New Roman" w:cs="Times New Roman"/>
          <w:sz w:val="20"/>
          <w:szCs w:val="20"/>
        </w:rPr>
        <w:t xml:space="preserve">Buyer’s </w:t>
      </w:r>
      <w:r w:rsidRPr="0082068C">
        <w:rPr>
          <w:rFonts w:ascii="Times New Roman" w:eastAsia="Arial Unicode MS" w:hAnsi="Times New Roman" w:cs="Times New Roman"/>
          <w:sz w:val="20"/>
          <w:szCs w:val="20"/>
        </w:rPr>
        <w:t xml:space="preserve">customer, or </w:t>
      </w:r>
      <w:r w:rsidR="00C0121F" w:rsidRPr="0082068C">
        <w:rPr>
          <w:rFonts w:ascii="Times New Roman" w:eastAsia="Arial Unicode MS" w:hAnsi="Times New Roman" w:cs="Times New Roman"/>
          <w:sz w:val="20"/>
          <w:szCs w:val="20"/>
        </w:rPr>
        <w:t>third-party</w:t>
      </w:r>
      <w:r w:rsidRPr="0082068C">
        <w:rPr>
          <w:rFonts w:ascii="Times New Roman" w:eastAsia="Arial Unicode MS" w:hAnsi="Times New Roman" w:cs="Times New Roman"/>
          <w:sz w:val="20"/>
          <w:szCs w:val="20"/>
        </w:rPr>
        <w:t xml:space="preserve"> assets on Premises. </w:t>
      </w:r>
    </w:p>
    <w:p w14:paraId="6BC2E077"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Supplier shall advise the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of any unauthorized direction or course of conduct. </w:t>
      </w:r>
    </w:p>
    <w:p w14:paraId="2E2A20AE"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Supplier shall immediately report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all emergencies (e.g., medical, fire, spills or release of any hazardous material) and non-emergency incidents (e.g., job-related injuries or illnesses) affecting the Work. Supplier shall provide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with a copy of any reports of such incidents Supplier makes to governmental authorities. </w:t>
      </w:r>
    </w:p>
    <w:p w14:paraId="213478F9"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As it applies, Supplier shall comply with all federal, state, or local anti-drug, alcohol abuse and/or drug testing statutes or regulations for any of its employees who </w:t>
      </w:r>
      <w:r w:rsidR="000028E6" w:rsidRPr="0082068C">
        <w:rPr>
          <w:rFonts w:ascii="Times New Roman" w:eastAsia="Arial Unicode MS" w:hAnsi="Times New Roman" w:cs="Times New Roman"/>
          <w:sz w:val="20"/>
          <w:szCs w:val="20"/>
        </w:rPr>
        <w:t>may</w:t>
      </w:r>
      <w:r w:rsidRPr="0082068C">
        <w:rPr>
          <w:rFonts w:ascii="Times New Roman" w:eastAsia="Arial Unicode MS" w:hAnsi="Times New Roman" w:cs="Times New Roman"/>
          <w:sz w:val="20"/>
          <w:szCs w:val="20"/>
        </w:rPr>
        <w:t xml:space="preserve"> be covered by such statutes or regulations. </w:t>
      </w:r>
    </w:p>
    <w:p w14:paraId="7511A00D"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Supplier shall have, retain, and be able to provide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upon request, an approved drug and alcohol misuse prevention plan.</w:t>
      </w:r>
    </w:p>
    <w:p w14:paraId="40360A62" w14:textId="433E55BC" w:rsidR="007544B4"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Supplier shall comply with security procedures concerning systems and data and remote access thereto, building security procedures, including the restriction of access by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to certain areas of its premises or systems for security reasons</w:t>
      </w:r>
      <w:r w:rsidR="00D27241">
        <w:rPr>
          <w:rFonts w:ascii="Times New Roman" w:eastAsia="Arial Unicode MS" w:hAnsi="Times New Roman" w:cs="Times New Roman"/>
          <w:sz w:val="20"/>
          <w:szCs w:val="20"/>
        </w:rPr>
        <w:t xml:space="preserve">. </w:t>
      </w:r>
    </w:p>
    <w:p w14:paraId="496BF05A" w14:textId="0B52DC74" w:rsidR="00D27241" w:rsidRPr="00B605E2" w:rsidRDefault="00D27241" w:rsidP="00B605E2">
      <w:pPr>
        <w:pStyle w:val="ListParagraph"/>
        <w:numPr>
          <w:ilvl w:val="0"/>
          <w:numId w:val="6"/>
        </w:numPr>
        <w:ind w:left="270" w:firstLine="0"/>
        <w:rPr>
          <w:rFonts w:ascii="Times New Roman" w:eastAsia="Arial Unicode MS" w:hAnsi="Times New Roman" w:cs="Times New Roman"/>
          <w:sz w:val="20"/>
          <w:szCs w:val="20"/>
        </w:rPr>
      </w:pPr>
      <w:r w:rsidRPr="00D27241">
        <w:rPr>
          <w:rFonts w:ascii="Times New Roman" w:eastAsia="Arial Unicode MS" w:hAnsi="Times New Roman" w:cs="Times New Roman"/>
          <w:sz w:val="20"/>
          <w:szCs w:val="20"/>
        </w:rPr>
        <w:t xml:space="preserve">The terms of the Data Processing Agreement (“DPA”) published at https://standardaero.com/aboutus/legal/supplierportal/ posted as of the Effective Date of the Agreement between the Parties are hereby incorporated by reference. To the extent </w:t>
      </w:r>
      <w:r w:rsidR="00DE789C">
        <w:rPr>
          <w:rFonts w:ascii="Times New Roman" w:eastAsia="Arial Unicode MS" w:hAnsi="Times New Roman" w:cs="Times New Roman"/>
          <w:sz w:val="20"/>
          <w:szCs w:val="20"/>
        </w:rPr>
        <w:t>p</w:t>
      </w:r>
      <w:r w:rsidRPr="00D27241">
        <w:rPr>
          <w:rFonts w:ascii="Times New Roman" w:eastAsia="Arial Unicode MS" w:hAnsi="Times New Roman" w:cs="Times New Roman"/>
          <w:sz w:val="20"/>
          <w:szCs w:val="20"/>
        </w:rPr>
        <w:t xml:space="preserve">ersonal </w:t>
      </w:r>
      <w:r w:rsidR="00DE789C">
        <w:rPr>
          <w:rFonts w:ascii="Times New Roman" w:eastAsia="Arial Unicode MS" w:hAnsi="Times New Roman" w:cs="Times New Roman"/>
          <w:sz w:val="20"/>
          <w:szCs w:val="20"/>
        </w:rPr>
        <w:t>d</w:t>
      </w:r>
      <w:r w:rsidRPr="00D27241">
        <w:rPr>
          <w:rFonts w:ascii="Times New Roman" w:eastAsia="Arial Unicode MS" w:hAnsi="Times New Roman" w:cs="Times New Roman"/>
          <w:sz w:val="20"/>
          <w:szCs w:val="20"/>
        </w:rPr>
        <w:t xml:space="preserve">ata from the European Economic Area (EEA), the United Kingdom and Switzerland are processed by Supplier, one or multiples of the transfer mechanisms as further set forth in the DPA shall apply. For the purposes of the Standard Contractual Clauses, Buyer and its applicable Affiliates are each the data exporter, and Buyer’s acceptance of this Agreement, and an applicable Affiliate's execution of </w:t>
      </w:r>
      <w:r>
        <w:rPr>
          <w:rFonts w:ascii="Times New Roman" w:eastAsia="Arial Unicode MS" w:hAnsi="Times New Roman" w:cs="Times New Roman"/>
          <w:sz w:val="20"/>
          <w:szCs w:val="20"/>
        </w:rPr>
        <w:t>a Purchase Order</w:t>
      </w:r>
      <w:r w:rsidRPr="00D27241">
        <w:rPr>
          <w:rFonts w:ascii="Times New Roman" w:eastAsia="Arial Unicode MS" w:hAnsi="Times New Roman" w:cs="Times New Roman"/>
          <w:sz w:val="20"/>
          <w:szCs w:val="20"/>
        </w:rPr>
        <w:t xml:space="preserve">, shall be treated as its execution of the Standard Contractual Clauses and Appendices. </w:t>
      </w:r>
    </w:p>
    <w:p w14:paraId="74392E96" w14:textId="77777777"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Supplier shall obtain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written consent, prior to entering into agreements with or otherwise engaging any person or entity, including all subcontractors and affiliates of Supplier to provide any Services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(each such approved subcontractor or other third party, a “Permitted Subcontractor”). Consent may be given or withheld in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sole discretion.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consent shall not relieve Supplier of its obligations and Supplier shall remain fully responsible for the performance of each such Permitted Subcontractor and for their compliance with all of these terms and conditions as if they were Supplier’s own employees. require each Permitted Subcontractor to be bound in writing by the confidentiality provisions of this Agreement, and, upon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written request, to enter into a non-disclosure or intellectual property assignment or license agreement in a form that is reasonably satisfactory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w:t>
      </w:r>
    </w:p>
    <w:p w14:paraId="50BD1A4A" w14:textId="54E9A000" w:rsidR="007544B4"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Supplier shall ensure and warrant that all persons, whether employees, agents, Permitted Subcontractors, or anyone acting for or on behalf of Supplier, are properly licensed, certified or accredited as required by applicable law and are suitably skilled, experienced and qualified to perform the Services and warranty promptly and efficiently.</w:t>
      </w:r>
    </w:p>
    <w:p w14:paraId="01A67502" w14:textId="77777777" w:rsidR="0056604A" w:rsidRPr="0082068C" w:rsidRDefault="00A01689" w:rsidP="00C0121F">
      <w:pPr>
        <w:pStyle w:val="BodyText"/>
        <w:numPr>
          <w:ilvl w:val="0"/>
          <w:numId w:val="6"/>
        </w:numPr>
        <w:tabs>
          <w:tab w:val="left" w:pos="851"/>
        </w:tabs>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Buyer</w:t>
      </w:r>
      <w:r w:rsidR="007544B4" w:rsidRPr="0082068C">
        <w:rPr>
          <w:rFonts w:ascii="Times New Roman" w:eastAsia="Arial Unicode MS" w:hAnsi="Times New Roman" w:cs="Times New Roman"/>
          <w:sz w:val="20"/>
          <w:szCs w:val="20"/>
        </w:rPr>
        <w:t xml:space="preserve"> </w:t>
      </w:r>
      <w:r w:rsidR="005A1B66" w:rsidRPr="0082068C">
        <w:rPr>
          <w:rFonts w:ascii="Times New Roman" w:eastAsia="Arial Unicode MS" w:hAnsi="Times New Roman" w:cs="Times New Roman"/>
          <w:sz w:val="20"/>
          <w:szCs w:val="20"/>
        </w:rPr>
        <w:t>may</w:t>
      </w:r>
      <w:r w:rsidR="007544B4" w:rsidRPr="0082068C">
        <w:rPr>
          <w:rFonts w:ascii="Times New Roman" w:eastAsia="Arial Unicode MS" w:hAnsi="Times New Roman" w:cs="Times New Roman"/>
          <w:sz w:val="20"/>
          <w:szCs w:val="20"/>
        </w:rPr>
        <w:t xml:space="preserve"> at its sole discretion, </w:t>
      </w:r>
      <w:r w:rsidR="005A1B66" w:rsidRPr="0082068C">
        <w:rPr>
          <w:rFonts w:ascii="Times New Roman" w:eastAsia="Arial Unicode MS" w:hAnsi="Times New Roman" w:cs="Times New Roman"/>
          <w:sz w:val="20"/>
          <w:szCs w:val="20"/>
        </w:rPr>
        <w:t>require</w:t>
      </w:r>
      <w:r w:rsidR="007544B4" w:rsidRPr="0082068C">
        <w:rPr>
          <w:rFonts w:ascii="Times New Roman" w:eastAsia="Arial Unicode MS" w:hAnsi="Times New Roman" w:cs="Times New Roman"/>
          <w:sz w:val="20"/>
          <w:szCs w:val="20"/>
        </w:rPr>
        <w:t xml:space="preserve"> Supplier </w:t>
      </w:r>
      <w:r w:rsidR="005A1B66" w:rsidRPr="0082068C">
        <w:rPr>
          <w:rFonts w:ascii="Times New Roman" w:eastAsia="Arial Unicode MS" w:hAnsi="Times New Roman" w:cs="Times New Roman"/>
          <w:sz w:val="20"/>
          <w:szCs w:val="20"/>
        </w:rPr>
        <w:t xml:space="preserve">to </w:t>
      </w:r>
      <w:r w:rsidR="007544B4" w:rsidRPr="0082068C">
        <w:rPr>
          <w:rFonts w:ascii="Times New Roman" w:eastAsia="Arial Unicode MS" w:hAnsi="Times New Roman" w:cs="Times New Roman"/>
          <w:sz w:val="20"/>
          <w:szCs w:val="20"/>
        </w:rPr>
        <w:t xml:space="preserve">remove </w:t>
      </w:r>
      <w:r w:rsidR="005A1B66" w:rsidRPr="0082068C">
        <w:rPr>
          <w:rFonts w:ascii="Times New Roman" w:eastAsia="Arial Unicode MS" w:hAnsi="Times New Roman" w:cs="Times New Roman"/>
          <w:sz w:val="20"/>
          <w:szCs w:val="20"/>
        </w:rPr>
        <w:t xml:space="preserve">a </w:t>
      </w:r>
      <w:r w:rsidR="007544B4" w:rsidRPr="0082068C">
        <w:rPr>
          <w:rFonts w:ascii="Times New Roman" w:eastAsia="Arial Unicode MS" w:hAnsi="Times New Roman" w:cs="Times New Roman"/>
          <w:sz w:val="20"/>
          <w:szCs w:val="20"/>
        </w:rPr>
        <w:t>Supplier</w:t>
      </w:r>
      <w:r w:rsidR="005A1B66" w:rsidRPr="0082068C">
        <w:rPr>
          <w:rFonts w:ascii="Times New Roman" w:eastAsia="Arial Unicode MS" w:hAnsi="Times New Roman" w:cs="Times New Roman"/>
          <w:sz w:val="20"/>
          <w:szCs w:val="20"/>
        </w:rPr>
        <w:t>’s</w:t>
      </w:r>
      <w:r w:rsidR="007544B4" w:rsidRPr="0082068C">
        <w:rPr>
          <w:rFonts w:ascii="Times New Roman" w:eastAsia="Arial Unicode MS" w:hAnsi="Times New Roman" w:cs="Times New Roman"/>
          <w:sz w:val="20"/>
          <w:szCs w:val="20"/>
        </w:rPr>
        <w:t xml:space="preserve"> employee from the Premises and require that such employee not be reassigned to any Premises under this Agreement. </w:t>
      </w:r>
    </w:p>
    <w:p w14:paraId="69E38552" w14:textId="4DD9861D" w:rsidR="00C32EF6" w:rsidRPr="0082068C" w:rsidRDefault="007544B4" w:rsidP="00C0121F">
      <w:pPr>
        <w:pStyle w:val="BodyText"/>
        <w:numPr>
          <w:ilvl w:val="0"/>
          <w:numId w:val="6"/>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Violation of this section may result in termination of this Agreement in addition to any other remedy available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at law or in equity. Supplier shall reimburse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customer, or third party for any unauthorized use of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customer, or </w:t>
      </w:r>
      <w:r w:rsidR="00AB2D32" w:rsidRPr="0082068C">
        <w:rPr>
          <w:rFonts w:ascii="Times New Roman" w:eastAsia="Arial Unicode MS" w:hAnsi="Times New Roman" w:cs="Times New Roman"/>
          <w:sz w:val="20"/>
          <w:szCs w:val="20"/>
        </w:rPr>
        <w:t>third-party</w:t>
      </w:r>
      <w:r w:rsidRPr="0082068C">
        <w:rPr>
          <w:rFonts w:ascii="Times New Roman" w:eastAsia="Arial Unicode MS" w:hAnsi="Times New Roman" w:cs="Times New Roman"/>
          <w:sz w:val="20"/>
          <w:szCs w:val="20"/>
        </w:rPr>
        <w:t xml:space="preserve"> assets.</w:t>
      </w:r>
    </w:p>
    <w:p w14:paraId="587E9273" w14:textId="77777777" w:rsidR="007544B4" w:rsidRPr="0082068C" w:rsidRDefault="007544B4" w:rsidP="00C0121F">
      <w:pPr>
        <w:pStyle w:val="BodyText"/>
        <w:ind w:left="284"/>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 </w:t>
      </w:r>
    </w:p>
    <w:p w14:paraId="0AC52E28" w14:textId="77777777" w:rsidR="006E2503" w:rsidRPr="0082068C" w:rsidRDefault="006E2503" w:rsidP="00C0121F">
      <w:pPr>
        <w:pStyle w:val="BodyText"/>
        <w:numPr>
          <w:ilvl w:val="0"/>
          <w:numId w:val="1"/>
        </w:numPr>
        <w:ind w:left="284" w:hanging="284"/>
        <w:rPr>
          <w:rFonts w:ascii="Times New Roman" w:hAnsi="Times New Roman" w:cs="Times New Roman"/>
          <w:b/>
          <w:sz w:val="20"/>
          <w:szCs w:val="20"/>
        </w:rPr>
      </w:pPr>
      <w:r w:rsidRPr="0082068C">
        <w:rPr>
          <w:rFonts w:ascii="Times New Roman" w:hAnsi="Times New Roman" w:cs="Times New Roman"/>
          <w:b/>
          <w:sz w:val="20"/>
          <w:szCs w:val="20"/>
        </w:rPr>
        <w:t>REPORTS AND RECORDS</w:t>
      </w:r>
    </w:p>
    <w:p w14:paraId="498868FB" w14:textId="77777777" w:rsidR="006E2503" w:rsidRPr="0082068C" w:rsidRDefault="006E2503" w:rsidP="00C0121F">
      <w:pPr>
        <w:pStyle w:val="BodyText"/>
        <w:numPr>
          <w:ilvl w:val="0"/>
          <w:numId w:val="5"/>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 xml:space="preserve">Records </w:t>
      </w:r>
      <w:r w:rsidRPr="0082068C">
        <w:rPr>
          <w:rFonts w:ascii="Times New Roman" w:eastAsia="Arial Unicode MS" w:hAnsi="Times New Roman" w:cs="Times New Roman"/>
          <w:sz w:val="20"/>
          <w:szCs w:val="20"/>
        </w:rPr>
        <w:t>Supplier shall maintain complete, true and accurate records. All charges for Goods and Services will be substantiated by proper receipts, bills of lading, time vouchers, or other similar records signed by employees doing work.</w:t>
      </w:r>
    </w:p>
    <w:p w14:paraId="113044B8" w14:textId="77777777" w:rsidR="009106B5" w:rsidRPr="0082068C" w:rsidRDefault="006E2503" w:rsidP="00C0121F">
      <w:pPr>
        <w:pStyle w:val="BodyText"/>
        <w:numPr>
          <w:ilvl w:val="0"/>
          <w:numId w:val="5"/>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Reports</w:t>
      </w:r>
      <w:r w:rsidRPr="0082068C">
        <w:rPr>
          <w:rFonts w:ascii="Times New Roman" w:eastAsia="Arial Unicode MS" w:hAnsi="Times New Roman" w:cs="Times New Roman"/>
          <w:sz w:val="20"/>
          <w:szCs w:val="20"/>
        </w:rPr>
        <w:t xml:space="preserve"> Supplier shall render progress reports as often as reasonably requested by Buyer, pertaining to the Goods and Services performed hereunder, showing Goods delivered and time expended daily by each of its personnel for each component of various projects both periodically and cumulatively. Such reports shall be in a form </w:t>
      </w:r>
      <w:r w:rsidR="00A01689" w:rsidRPr="0082068C">
        <w:rPr>
          <w:rFonts w:ascii="Times New Roman" w:eastAsia="Arial Unicode MS" w:hAnsi="Times New Roman" w:cs="Times New Roman"/>
          <w:sz w:val="20"/>
          <w:szCs w:val="20"/>
        </w:rPr>
        <w:t>that</w:t>
      </w:r>
      <w:r w:rsidRPr="0082068C">
        <w:rPr>
          <w:rFonts w:ascii="Times New Roman" w:eastAsia="Arial Unicode MS" w:hAnsi="Times New Roman" w:cs="Times New Roman"/>
          <w:sz w:val="20"/>
          <w:szCs w:val="20"/>
        </w:rPr>
        <w:t xml:space="preserve"> will enable Buyer to evaluate the progress made and the schedules to be met, and to keep a current account of time and monies expended upon each and every project.</w:t>
      </w:r>
    </w:p>
    <w:p w14:paraId="03C91107" w14:textId="77777777" w:rsidR="00C32EF6" w:rsidRPr="0082068C" w:rsidRDefault="00C32EF6" w:rsidP="00C0121F">
      <w:pPr>
        <w:pStyle w:val="BodyText"/>
        <w:ind w:left="284"/>
        <w:rPr>
          <w:rFonts w:ascii="Times New Roman" w:eastAsia="Arial Unicode MS" w:hAnsi="Times New Roman" w:cs="Times New Roman"/>
          <w:sz w:val="20"/>
          <w:szCs w:val="20"/>
        </w:rPr>
      </w:pPr>
    </w:p>
    <w:p w14:paraId="539EE646" w14:textId="77777777" w:rsidR="009106B5" w:rsidRPr="0082068C" w:rsidRDefault="00700774" w:rsidP="00C0121F">
      <w:pPr>
        <w:pStyle w:val="BodyText"/>
        <w:numPr>
          <w:ilvl w:val="0"/>
          <w:numId w:val="1"/>
        </w:numPr>
        <w:ind w:left="284" w:hanging="284"/>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 xml:space="preserve">WARRANTY </w:t>
      </w:r>
      <w:r w:rsidR="001A4EE4" w:rsidRPr="0082068C">
        <w:rPr>
          <w:rFonts w:ascii="Times New Roman" w:eastAsia="Arial Unicode MS" w:hAnsi="Times New Roman" w:cs="Times New Roman"/>
          <w:b/>
          <w:sz w:val="20"/>
          <w:szCs w:val="20"/>
        </w:rPr>
        <w:t xml:space="preserve">– </w:t>
      </w:r>
      <w:r w:rsidR="001A4EE4" w:rsidRPr="0082068C">
        <w:rPr>
          <w:rFonts w:ascii="Times New Roman" w:eastAsia="Arial Unicode MS" w:hAnsi="Times New Roman" w:cs="Times New Roman"/>
          <w:sz w:val="20"/>
          <w:szCs w:val="20"/>
        </w:rPr>
        <w:t>Supplier represents and warrants it has the full power and authority to enter into this Agreement and has all other rights necessary for the performance of its obligations under this Agreement without violating any rights of any other party.</w:t>
      </w:r>
    </w:p>
    <w:p w14:paraId="11F4F621" w14:textId="77777777" w:rsidR="009106B5" w:rsidRPr="0082068C" w:rsidRDefault="00700774" w:rsidP="00C0121F">
      <w:pPr>
        <w:pStyle w:val="BodyText"/>
        <w:numPr>
          <w:ilvl w:val="0"/>
          <w:numId w:val="7"/>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w:t>
      </w:r>
      <w:r w:rsidR="00354E37" w:rsidRPr="0082068C">
        <w:rPr>
          <w:rFonts w:ascii="Times New Roman" w:eastAsia="Arial Unicode MS" w:hAnsi="Times New Roman" w:cs="Times New Roman"/>
          <w:b/>
          <w:sz w:val="20"/>
          <w:szCs w:val="20"/>
        </w:rPr>
        <w:t>ervice Warranty</w:t>
      </w:r>
      <w:r w:rsidR="00365414" w:rsidRPr="0082068C">
        <w:rPr>
          <w:rFonts w:ascii="Times New Roman" w:eastAsia="Arial Unicode MS" w:hAnsi="Times New Roman" w:cs="Times New Roman"/>
          <w:sz w:val="20"/>
          <w:szCs w:val="20"/>
        </w:rPr>
        <w:t xml:space="preserve"> </w:t>
      </w:r>
      <w:r w:rsidR="00A01689" w:rsidRPr="0082068C">
        <w:rPr>
          <w:rFonts w:ascii="Times New Roman" w:eastAsia="Arial Unicode MS" w:hAnsi="Times New Roman" w:cs="Times New Roman"/>
          <w:sz w:val="20"/>
          <w:szCs w:val="20"/>
        </w:rPr>
        <w:t>Supplier shall warrant all S</w:t>
      </w:r>
      <w:r w:rsidRPr="0082068C">
        <w:rPr>
          <w:rFonts w:ascii="Times New Roman" w:eastAsia="Arial Unicode MS" w:hAnsi="Times New Roman" w:cs="Times New Roman"/>
          <w:sz w:val="20"/>
          <w:szCs w:val="20"/>
        </w:rPr>
        <w:t>ervices against defects in performance for a period of one (1) year following delivery unless stated otherwise in the documents accompanying these terms and conditions. For the provision of Services, Supplier warrants that it has and will maintain</w:t>
      </w:r>
      <w:r w:rsidR="00A01689" w:rsidRPr="0082068C">
        <w:rPr>
          <w:rFonts w:ascii="Times New Roman" w:eastAsia="Arial Unicode MS" w:hAnsi="Times New Roman" w:cs="Times New Roman"/>
          <w:sz w:val="20"/>
          <w:szCs w:val="20"/>
        </w:rPr>
        <w:t xml:space="preserve"> sufficient trained personnel whom shall,</w:t>
      </w:r>
      <w:r w:rsidRPr="0082068C">
        <w:rPr>
          <w:rFonts w:ascii="Times New Roman" w:eastAsia="Arial Unicode MS" w:hAnsi="Times New Roman" w:cs="Times New Roman"/>
          <w:sz w:val="20"/>
          <w:szCs w:val="20"/>
        </w:rPr>
        <w:t xml:space="preserve"> promptly and efficiently execute the Services contemplated under this Agreement. Supplier further warrants that the services shall be performed to at least the standard of performance reasonably expected of similar service </w:t>
      </w:r>
      <w:r w:rsidR="004C04B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s in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geographic region. In the event of a service defect, the Supplier shall, at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discretion, repair or re-perform the defective services at no cost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w:t>
      </w:r>
    </w:p>
    <w:p w14:paraId="7D931CA3" w14:textId="77777777" w:rsidR="00700774" w:rsidRPr="0082068C" w:rsidRDefault="00700774" w:rsidP="00C0121F">
      <w:pPr>
        <w:pStyle w:val="BodyText"/>
        <w:numPr>
          <w:ilvl w:val="0"/>
          <w:numId w:val="7"/>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G</w:t>
      </w:r>
      <w:r w:rsidR="00354E37" w:rsidRPr="0082068C">
        <w:rPr>
          <w:rFonts w:ascii="Times New Roman" w:eastAsia="Arial Unicode MS" w:hAnsi="Times New Roman" w:cs="Times New Roman"/>
          <w:b/>
          <w:sz w:val="20"/>
          <w:szCs w:val="20"/>
        </w:rPr>
        <w:t>oods Warranty</w:t>
      </w:r>
      <w:r w:rsidR="00365414"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 xml:space="preserve">Supplier warrants that all Goods furnished pursuant to this Agreement shall strictly conform to applicable specifications, drawings, samples, descriptions, and other requirements of this Agreement, and be free from defects in design, material, and workmanship. This warranty shall begin upon final acceptance and extend for a period of one (1) year. If any </w:t>
      </w:r>
      <w:r w:rsidRPr="0082068C">
        <w:rPr>
          <w:rFonts w:ascii="Times New Roman" w:eastAsia="Arial Unicode MS" w:hAnsi="Times New Roman" w:cs="Times New Roman"/>
          <w:sz w:val="20"/>
          <w:szCs w:val="20"/>
        </w:rPr>
        <w:lastRenderedPageBreak/>
        <w:t xml:space="preserve">nonconforming Goods are identified within the warranty period, Supplier, at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option, shall promptly </w:t>
      </w:r>
      <w:r w:rsidR="001A4EE4" w:rsidRPr="0082068C">
        <w:rPr>
          <w:rFonts w:ascii="Times New Roman" w:eastAsia="Arial Unicode MS" w:hAnsi="Times New Roman" w:cs="Times New Roman"/>
          <w:sz w:val="20"/>
          <w:szCs w:val="20"/>
        </w:rPr>
        <w:t xml:space="preserve">provide a refund, </w:t>
      </w:r>
      <w:r w:rsidRPr="0082068C">
        <w:rPr>
          <w:rFonts w:ascii="Times New Roman" w:eastAsia="Arial Unicode MS" w:hAnsi="Times New Roman" w:cs="Times New Roman"/>
          <w:sz w:val="20"/>
          <w:szCs w:val="20"/>
        </w:rPr>
        <w:t xml:space="preserve">repair or replace Goods. Transportation of replacement Goods and the return of nonconforming Goods shall be at Supplier's expense. If repair or replacement of Goods is not timely,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may elect to return, repair, replace, or re-procure the non-conforming Goods at Supplier's expense. All warranties shall extend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and its customers.</w:t>
      </w:r>
    </w:p>
    <w:p w14:paraId="0FBE9274" w14:textId="77777777" w:rsidR="00C32EF6" w:rsidRPr="0082068C" w:rsidRDefault="00C32EF6" w:rsidP="00C0121F">
      <w:pPr>
        <w:pStyle w:val="BodyText"/>
        <w:ind w:left="284"/>
        <w:rPr>
          <w:rFonts w:ascii="Times New Roman" w:eastAsia="Arial Unicode MS" w:hAnsi="Times New Roman" w:cs="Times New Roman"/>
          <w:sz w:val="20"/>
          <w:szCs w:val="20"/>
        </w:rPr>
      </w:pPr>
    </w:p>
    <w:p w14:paraId="1D051BB9" w14:textId="77777777" w:rsidR="00700774" w:rsidRPr="0082068C" w:rsidRDefault="00700774" w:rsidP="00C0121F">
      <w:pPr>
        <w:pStyle w:val="BodyText"/>
        <w:numPr>
          <w:ilvl w:val="0"/>
          <w:numId w:val="1"/>
        </w:numPr>
        <w:ind w:left="284" w:hanging="284"/>
        <w:rPr>
          <w:rFonts w:ascii="Times New Roman" w:hAnsi="Times New Roman" w:cs="Times New Roman"/>
          <w:color w:val="000000"/>
          <w:sz w:val="20"/>
          <w:szCs w:val="20"/>
        </w:rPr>
      </w:pPr>
      <w:r w:rsidRPr="0082068C">
        <w:rPr>
          <w:rFonts w:ascii="Times New Roman" w:eastAsia="Arial Unicode MS" w:hAnsi="Times New Roman" w:cs="Times New Roman"/>
          <w:b/>
          <w:kern w:val="28"/>
          <w:sz w:val="20"/>
          <w:szCs w:val="20"/>
        </w:rPr>
        <w:t>INSURANCE</w:t>
      </w:r>
    </w:p>
    <w:p w14:paraId="680548CB" w14:textId="77777777" w:rsidR="00C301BC" w:rsidRPr="0082068C" w:rsidRDefault="00C301BC" w:rsidP="00C0121F">
      <w:pPr>
        <w:pStyle w:val="BodyText"/>
        <w:ind w:left="0"/>
        <w:rPr>
          <w:rFonts w:ascii="Times New Roman" w:eastAsia="Arial Unicode MS" w:hAnsi="Times New Roman" w:cs="Times New Roman"/>
          <w:color w:val="000000"/>
          <w:sz w:val="20"/>
          <w:szCs w:val="20"/>
        </w:rPr>
      </w:pPr>
      <w:r w:rsidRPr="0082068C">
        <w:rPr>
          <w:rFonts w:ascii="Times New Roman" w:eastAsia="Arial Unicode MS" w:hAnsi="Times New Roman" w:cs="Times New Roman"/>
          <w:color w:val="000000"/>
          <w:sz w:val="20"/>
          <w:szCs w:val="20"/>
        </w:rPr>
        <w:t xml:space="preserve">Supplier shall produce to Buyer a certificate of insurance showing that the following insurance coverage is in place: </w:t>
      </w:r>
    </w:p>
    <w:p w14:paraId="2DC6839E" w14:textId="77777777" w:rsidR="00C301BC" w:rsidRPr="0082068C" w:rsidRDefault="00C301BC" w:rsidP="00C0121F">
      <w:pPr>
        <w:pStyle w:val="BodyText"/>
        <w:numPr>
          <w:ilvl w:val="0"/>
          <w:numId w:val="17"/>
        </w:numPr>
        <w:ind w:left="270" w:firstLine="0"/>
        <w:rPr>
          <w:rFonts w:ascii="Times New Roman" w:eastAsia="Arial Unicode MS" w:hAnsi="Times New Roman" w:cs="Times New Roman"/>
          <w:bCs/>
          <w:sz w:val="20"/>
          <w:szCs w:val="20"/>
        </w:rPr>
      </w:pPr>
      <w:r w:rsidRPr="0082068C">
        <w:rPr>
          <w:rFonts w:ascii="Times New Roman" w:eastAsia="Arial Unicode MS" w:hAnsi="Times New Roman" w:cs="Times New Roman"/>
          <w:bCs/>
          <w:sz w:val="20"/>
          <w:szCs w:val="20"/>
        </w:rPr>
        <w:t xml:space="preserve">Commercial General Liability (CGL), in the amount no less than $1,000,000.00 any one occurrence and in the aggregate for bodily injury and property damage. This CGL coverage shall include Buyer as an additional insured and shall include endorsements for: Products and completed operation liability coverage; personal injury; contractual liability; and independent contractors' coverage. </w:t>
      </w:r>
    </w:p>
    <w:p w14:paraId="33B3FF25" w14:textId="77777777" w:rsidR="00C301BC" w:rsidRPr="0082068C" w:rsidRDefault="00C301BC" w:rsidP="00C0121F">
      <w:pPr>
        <w:pStyle w:val="BodyText"/>
        <w:numPr>
          <w:ilvl w:val="0"/>
          <w:numId w:val="17"/>
        </w:numPr>
        <w:ind w:left="284" w:firstLine="0"/>
        <w:rPr>
          <w:rFonts w:ascii="Times New Roman" w:eastAsia="Arial Unicode MS" w:hAnsi="Times New Roman" w:cs="Times New Roman"/>
          <w:bCs/>
          <w:sz w:val="20"/>
          <w:szCs w:val="20"/>
        </w:rPr>
      </w:pPr>
      <w:r w:rsidRPr="0082068C">
        <w:rPr>
          <w:rFonts w:ascii="Times New Roman" w:eastAsia="Arial Unicode MS" w:hAnsi="Times New Roman" w:cs="Times New Roman"/>
          <w:bCs/>
          <w:sz w:val="20"/>
          <w:szCs w:val="20"/>
        </w:rPr>
        <w:t>Workers’ Compensation Insurance At all times during the term of this Agreement, Supplier will carry and maintain in full force and effect, Workman’s’ Compensation Insurance as required by applicable law covering all personnel engaged in furnishing of Services under this Agreement.</w:t>
      </w:r>
    </w:p>
    <w:p w14:paraId="1B4FF181" w14:textId="77777777" w:rsidR="00C301BC" w:rsidRPr="0082068C" w:rsidRDefault="00C301BC" w:rsidP="00C0121F">
      <w:pPr>
        <w:pStyle w:val="BodyText"/>
        <w:numPr>
          <w:ilvl w:val="0"/>
          <w:numId w:val="17"/>
        </w:numPr>
        <w:ind w:left="284" w:firstLine="0"/>
        <w:rPr>
          <w:rFonts w:ascii="Times New Roman" w:eastAsia="Arial Unicode MS" w:hAnsi="Times New Roman" w:cs="Times New Roman"/>
          <w:bCs/>
          <w:sz w:val="20"/>
          <w:szCs w:val="20"/>
        </w:rPr>
      </w:pPr>
      <w:r w:rsidRPr="0082068C">
        <w:rPr>
          <w:rFonts w:ascii="Times New Roman" w:eastAsia="Arial Unicode MS" w:hAnsi="Times New Roman" w:cs="Times New Roman"/>
          <w:bCs/>
          <w:sz w:val="20"/>
          <w:szCs w:val="20"/>
        </w:rPr>
        <w:t xml:space="preserve">Automobile Liability Insurance for </w:t>
      </w:r>
      <w:proofErr w:type="gramStart"/>
      <w:r w:rsidRPr="0082068C">
        <w:rPr>
          <w:rFonts w:ascii="Times New Roman" w:eastAsia="Arial Unicode MS" w:hAnsi="Times New Roman" w:cs="Times New Roman"/>
          <w:bCs/>
          <w:sz w:val="20"/>
          <w:szCs w:val="20"/>
        </w:rPr>
        <w:t>Suppliers’</w:t>
      </w:r>
      <w:proofErr w:type="gramEnd"/>
      <w:r w:rsidRPr="0082068C">
        <w:rPr>
          <w:rFonts w:ascii="Times New Roman" w:eastAsia="Arial Unicode MS" w:hAnsi="Times New Roman" w:cs="Times New Roman"/>
          <w:bCs/>
          <w:sz w:val="20"/>
          <w:szCs w:val="20"/>
        </w:rPr>
        <w:t xml:space="preserve"> owned, non-owned, and leased automobiles, having a limit of not less than $1,000,000.00 per each occurrence.</w:t>
      </w:r>
    </w:p>
    <w:p w14:paraId="64F0AB24" w14:textId="77777777" w:rsidR="00C301BC" w:rsidRPr="0082068C" w:rsidRDefault="00C301BC" w:rsidP="00C0121F">
      <w:pPr>
        <w:pStyle w:val="BodyText"/>
        <w:ind w:left="284"/>
        <w:rPr>
          <w:rFonts w:ascii="Times New Roman" w:hAnsi="Times New Roman" w:cs="Times New Roman"/>
          <w:color w:val="000000"/>
          <w:sz w:val="20"/>
          <w:szCs w:val="20"/>
        </w:rPr>
      </w:pPr>
    </w:p>
    <w:p w14:paraId="7FE276A4" w14:textId="296C0C9E" w:rsidR="00C301BC" w:rsidRPr="0082068C" w:rsidRDefault="00C301BC" w:rsidP="00C0121F">
      <w:pPr>
        <w:pStyle w:val="BodyText"/>
        <w:numPr>
          <w:ilvl w:val="0"/>
          <w:numId w:val="1"/>
        </w:numPr>
        <w:tabs>
          <w:tab w:val="left" w:pos="360"/>
        </w:tabs>
        <w:ind w:left="0" w:firstLine="0"/>
        <w:rPr>
          <w:rFonts w:ascii="Times New Roman" w:eastAsia="Arial Unicode MS" w:hAnsi="Times New Roman" w:cs="Times New Roman"/>
          <w:sz w:val="20"/>
          <w:szCs w:val="20"/>
        </w:rPr>
      </w:pPr>
      <w:r w:rsidRPr="0082068C">
        <w:rPr>
          <w:rFonts w:ascii="Times New Roman" w:eastAsia="Arial Unicode MS" w:hAnsi="Times New Roman" w:cs="Times New Roman"/>
          <w:b/>
          <w:bCs/>
          <w:kern w:val="28"/>
          <w:sz w:val="20"/>
          <w:szCs w:val="20"/>
        </w:rPr>
        <w:t xml:space="preserve">QUALITY STANDARDS </w:t>
      </w:r>
      <w:r w:rsidRPr="0082068C">
        <w:rPr>
          <w:rFonts w:ascii="Times New Roman" w:eastAsia="Arial Unicode MS" w:hAnsi="Times New Roman" w:cs="Times New Roman"/>
          <w:bCs/>
          <w:kern w:val="28"/>
          <w:sz w:val="20"/>
          <w:szCs w:val="20"/>
        </w:rPr>
        <w:t xml:space="preserve">The status and quality of Supplier’s performance of Services for Buyer under this PO is contingent upon Supplier’s acknowledgement and adherence of the following requirements:  a) </w:t>
      </w:r>
      <w:r w:rsidRPr="0082068C">
        <w:rPr>
          <w:rFonts w:ascii="Times New Roman" w:eastAsia="Arial Unicode MS" w:hAnsi="Times New Roman" w:cs="Times New Roman"/>
          <w:kern w:val="28"/>
          <w:sz w:val="20"/>
          <w:szCs w:val="20"/>
        </w:rPr>
        <w:t>Supplier certifies Goods and Services shall strictly conform to all requirements of this PO (including but not limited to methods/</w:t>
      </w:r>
      <w:r w:rsidR="00C0121F" w:rsidRPr="0082068C">
        <w:rPr>
          <w:rFonts w:ascii="Times New Roman" w:eastAsia="Arial Unicode MS" w:hAnsi="Times New Roman" w:cs="Times New Roman"/>
          <w:kern w:val="28"/>
          <w:sz w:val="20"/>
          <w:szCs w:val="20"/>
        </w:rPr>
        <w:t>p</w:t>
      </w:r>
      <w:r w:rsidRPr="0082068C">
        <w:rPr>
          <w:rFonts w:ascii="Times New Roman" w:eastAsia="Arial Unicode MS" w:hAnsi="Times New Roman" w:cs="Times New Roman"/>
          <w:kern w:val="28"/>
          <w:sz w:val="20"/>
          <w:szCs w:val="20"/>
        </w:rPr>
        <w:t>rocesses) and that objective evidence of strict conformance with quality specifications is in place or on file as required by PO are made available for examination by Buyer</w:t>
      </w:r>
      <w:r w:rsidR="00C0121F" w:rsidRPr="0082068C">
        <w:rPr>
          <w:rFonts w:ascii="Times New Roman" w:eastAsia="Arial Unicode MS" w:hAnsi="Times New Roman" w:cs="Times New Roman"/>
          <w:kern w:val="28"/>
          <w:sz w:val="20"/>
          <w:szCs w:val="20"/>
        </w:rPr>
        <w:t xml:space="preserve">, </w:t>
      </w:r>
      <w:r w:rsidRPr="0082068C">
        <w:rPr>
          <w:rFonts w:ascii="Times New Roman" w:eastAsia="Arial Unicode MS" w:hAnsi="Times New Roman" w:cs="Times New Roman"/>
          <w:bCs/>
          <w:kern w:val="28"/>
          <w:sz w:val="20"/>
          <w:szCs w:val="20"/>
        </w:rPr>
        <w:t xml:space="preserve">b) </w:t>
      </w:r>
      <w:r w:rsidRPr="0082068C">
        <w:rPr>
          <w:rFonts w:ascii="Times New Roman" w:eastAsia="Arial Unicode MS" w:hAnsi="Times New Roman" w:cs="Times New Roman"/>
          <w:kern w:val="28"/>
          <w:sz w:val="20"/>
          <w:szCs w:val="20"/>
        </w:rPr>
        <w:t xml:space="preserve">Buyer, Buyer’s Customer and its higher-level contractors, including government agencies, will have the right to inspect Supplier and Supplier's lower-tier subcontractor’s PO activities including design, test and failure reviews, manufacturing facilities, processes, inspection systems, quality assurance systems, data, and equipment as may be related to the Goods or Services furnished hereunder. </w:t>
      </w:r>
      <w:r w:rsidRPr="0082068C">
        <w:rPr>
          <w:rFonts w:ascii="Times New Roman" w:eastAsia="Arial Unicode MS" w:hAnsi="Times New Roman" w:cs="Times New Roman"/>
          <w:bCs/>
          <w:kern w:val="28"/>
          <w:sz w:val="20"/>
          <w:szCs w:val="20"/>
        </w:rPr>
        <w:t xml:space="preserve">c) </w:t>
      </w:r>
      <w:r w:rsidRPr="0082068C">
        <w:rPr>
          <w:rFonts w:ascii="Times New Roman" w:eastAsia="Arial Unicode MS" w:hAnsi="Times New Roman" w:cs="Times New Roman"/>
          <w:kern w:val="28"/>
          <w:sz w:val="20"/>
          <w:szCs w:val="20"/>
        </w:rPr>
        <w:t>Upon request, Supplier shall, where applicable, submit test specimens (e.g., production method, number, storage conditions) for design approval, inspection, investigation or auditing. d) Supplier shall prevent the use of unapproved parts, sub-tier contractors, processes, facilities, drawings, procedures and practices unless expressly stipulated as being excepted. e) Supplier shall ensure the use of customer-designated or approved external providers, including process sources (</w:t>
      </w:r>
      <w:proofErr w:type="gramStart"/>
      <w:r w:rsidRPr="0082068C">
        <w:rPr>
          <w:rFonts w:ascii="Times New Roman" w:eastAsia="Arial Unicode MS" w:hAnsi="Times New Roman" w:cs="Times New Roman"/>
          <w:kern w:val="28"/>
          <w:sz w:val="20"/>
          <w:szCs w:val="20"/>
        </w:rPr>
        <w:t>i.e.</w:t>
      </w:r>
      <w:proofErr w:type="gramEnd"/>
      <w:r w:rsidRPr="0082068C">
        <w:rPr>
          <w:rFonts w:ascii="Times New Roman" w:eastAsia="Arial Unicode MS" w:hAnsi="Times New Roman" w:cs="Times New Roman"/>
          <w:kern w:val="28"/>
          <w:sz w:val="20"/>
          <w:szCs w:val="20"/>
        </w:rPr>
        <w:t xml:space="preserve"> special processes) if applicable. f) Supplier must notify, submit and obtain Buyer’s prior approval for any change to designs, components, materials, processes, or other items including but not limited to lower-tier subcontractors, manufacturing/servicing locations, product configuration, including engineering design and fabrication processes for Goods, approval shall not be unreasonably withheld. Such approvals shall in no way relieve Supplier of the responsibility for any error or deficiency which may exist in the submitted design, component materials, processes, or other item, and Supplier shall be responsible for meeting all the requirements</w:t>
      </w:r>
      <w:r w:rsidR="00C0121F" w:rsidRPr="0082068C">
        <w:rPr>
          <w:rFonts w:ascii="Times New Roman" w:eastAsia="Arial Unicode MS" w:hAnsi="Times New Roman" w:cs="Times New Roman"/>
          <w:kern w:val="28"/>
          <w:sz w:val="20"/>
          <w:szCs w:val="20"/>
        </w:rPr>
        <w:t xml:space="preserve">, </w:t>
      </w:r>
      <w:r w:rsidRPr="0082068C">
        <w:rPr>
          <w:rFonts w:ascii="Times New Roman" w:eastAsia="Arial Unicode MS" w:hAnsi="Times New Roman" w:cs="Times New Roman"/>
          <w:kern w:val="28"/>
          <w:sz w:val="20"/>
          <w:szCs w:val="20"/>
        </w:rPr>
        <w:t>g) Supplier shall notify Buyer in writing within twenty-four (24) hours of the discovery of nonconforming processes, products or defect in the Goods or Services being provided. Buyer shall provide disposition instructions once the written notice of discovery is submitted by Supplier. h) Supplier shall ensure that all of its subcontractors are informed and provided with all applicable requirements, specifications and standards required by Buyer, Buyer’s Customer or regulatory authorities, with respect to the Goods or Services furnished.</w:t>
      </w:r>
    </w:p>
    <w:p w14:paraId="2DEE675E" w14:textId="77777777" w:rsidR="00C32EF6" w:rsidRPr="0082068C" w:rsidRDefault="00C32EF6" w:rsidP="00C0121F">
      <w:pPr>
        <w:pStyle w:val="BodyText"/>
        <w:ind w:left="284"/>
        <w:rPr>
          <w:rFonts w:ascii="Times New Roman" w:eastAsia="Arial Unicode MS" w:hAnsi="Times New Roman" w:cs="Times New Roman"/>
          <w:sz w:val="20"/>
          <w:szCs w:val="20"/>
        </w:rPr>
      </w:pPr>
    </w:p>
    <w:p w14:paraId="2E00494E" w14:textId="77777777" w:rsidR="00461146" w:rsidRPr="0082068C" w:rsidRDefault="00461146" w:rsidP="00C0121F">
      <w:pPr>
        <w:pStyle w:val="BodyText"/>
        <w:numPr>
          <w:ilvl w:val="0"/>
          <w:numId w:val="1"/>
        </w:numPr>
        <w:ind w:left="284" w:hanging="284"/>
        <w:rPr>
          <w:rFonts w:ascii="Times New Roman" w:eastAsia="Arial Unicode MS" w:hAnsi="Times New Roman" w:cs="Times New Roman"/>
          <w:b/>
          <w:kern w:val="28"/>
          <w:sz w:val="20"/>
          <w:szCs w:val="20"/>
        </w:rPr>
      </w:pPr>
      <w:bookmarkStart w:id="3" w:name="co_anchor_a635004_1"/>
      <w:bookmarkEnd w:id="3"/>
      <w:r w:rsidRPr="0082068C">
        <w:rPr>
          <w:rFonts w:ascii="Times New Roman" w:eastAsia="Arial Unicode MS" w:hAnsi="Times New Roman" w:cs="Times New Roman"/>
          <w:b/>
          <w:kern w:val="28"/>
          <w:sz w:val="20"/>
          <w:szCs w:val="20"/>
        </w:rPr>
        <w:t>DELIVERY OF GOODS AND PERFORMANCE OF SERVICES</w:t>
      </w:r>
    </w:p>
    <w:p w14:paraId="5C090C1A" w14:textId="77777777" w:rsidR="0071687B" w:rsidRPr="0082068C" w:rsidRDefault="00623C08" w:rsidP="00C0121F">
      <w:pPr>
        <w:pStyle w:val="BodyText"/>
        <w:numPr>
          <w:ilvl w:val="0"/>
          <w:numId w:val="4"/>
        </w:numPr>
        <w:tabs>
          <w:tab w:val="left" w:pos="567"/>
        </w:tabs>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Delivery</w:t>
      </w:r>
      <w:r w:rsidR="00461146" w:rsidRPr="0082068C">
        <w:rPr>
          <w:rFonts w:ascii="Times New Roman" w:eastAsia="Arial Unicode MS" w:hAnsi="Times New Roman" w:cs="Times New Roman"/>
          <w:sz w:val="20"/>
          <w:szCs w:val="20"/>
        </w:rPr>
        <w:t> </w:t>
      </w:r>
      <w:r w:rsidR="00E84432" w:rsidRPr="0082068C">
        <w:rPr>
          <w:rFonts w:ascii="Times New Roman" w:eastAsia="Arial Unicode MS" w:hAnsi="Times New Roman" w:cs="Times New Roman"/>
          <w:sz w:val="20"/>
          <w:szCs w:val="20"/>
        </w:rPr>
        <w:t>Supplier</w:t>
      </w:r>
      <w:r w:rsidR="00461146" w:rsidRPr="0082068C">
        <w:rPr>
          <w:rFonts w:ascii="Times New Roman" w:eastAsia="Arial Unicode MS" w:hAnsi="Times New Roman" w:cs="Times New Roman"/>
          <w:sz w:val="20"/>
          <w:szCs w:val="20"/>
        </w:rPr>
        <w:t xml:space="preserve"> shall deliver the Goods in the quantities and on the date(s) specified in the </w:t>
      </w:r>
      <w:r w:rsidR="00D96304" w:rsidRPr="0082068C">
        <w:rPr>
          <w:rFonts w:ascii="Times New Roman" w:eastAsia="Arial Unicode MS" w:hAnsi="Times New Roman" w:cs="Times New Roman"/>
          <w:sz w:val="20"/>
          <w:szCs w:val="20"/>
        </w:rPr>
        <w:t>PO</w:t>
      </w:r>
      <w:r w:rsidR="00461146" w:rsidRPr="0082068C">
        <w:rPr>
          <w:rFonts w:ascii="Times New Roman" w:eastAsia="Arial Unicode MS" w:hAnsi="Times New Roman" w:cs="Times New Roman"/>
          <w:sz w:val="20"/>
          <w:szCs w:val="20"/>
        </w:rPr>
        <w:t xml:space="preserve"> or as otherwise agreed in writing by the parties (the “Delivery Date”). </w:t>
      </w:r>
      <w:r w:rsidR="0071687B" w:rsidRPr="0082068C">
        <w:rPr>
          <w:rFonts w:ascii="Times New Roman" w:eastAsia="Arial Unicode MS" w:hAnsi="Times New Roman" w:cs="Times New Roman"/>
          <w:sz w:val="20"/>
          <w:szCs w:val="20"/>
        </w:rPr>
        <w:tab/>
      </w:r>
    </w:p>
    <w:p w14:paraId="62222852" w14:textId="77777777" w:rsidR="000028E6" w:rsidRPr="0082068C" w:rsidRDefault="000028E6" w:rsidP="00A64FC2">
      <w:pPr>
        <w:pStyle w:val="BodyText"/>
        <w:numPr>
          <w:ilvl w:val="1"/>
          <w:numId w:val="9"/>
        </w:numPr>
        <w:tabs>
          <w:tab w:val="left" w:pos="900"/>
        </w:tabs>
        <w:ind w:left="900" w:hanging="1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If Supplier does not comply with the stated delivery schedules, Buyer may, in addition to any other rights Buyer may have, require the Supplier to make delivery by fastest way, with the full cost of such delivery absorbed by Supplier. Supplier shall immediately notify Buyer in the event of any actual or anticipated difficulty in complying with the delivery date.</w:t>
      </w:r>
    </w:p>
    <w:p w14:paraId="5371BAB0" w14:textId="77777777" w:rsidR="000028E6" w:rsidRPr="0082068C" w:rsidRDefault="000028E6" w:rsidP="00A64FC2">
      <w:pPr>
        <w:pStyle w:val="BodyText"/>
        <w:numPr>
          <w:ilvl w:val="1"/>
          <w:numId w:val="9"/>
        </w:numPr>
        <w:tabs>
          <w:tab w:val="left" w:pos="900"/>
        </w:tabs>
        <w:ind w:left="900" w:hanging="1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In the absence of specific instructions from Buyer, Supplier will select the carrier to whom delivery will be made for shipment to Buyer. Except for its obligations under Warranty hereunder, all responsibility of Supplier, including but not limited to risk of loss for goods purchased hereunder by Buyer, shall pass to Buyer </w:t>
      </w:r>
      <w:proofErr w:type="spellStart"/>
      <w:r w:rsidRPr="0082068C">
        <w:rPr>
          <w:rFonts w:ascii="Times New Roman" w:eastAsia="Arial Unicode MS" w:hAnsi="Times New Roman" w:cs="Times New Roman"/>
          <w:sz w:val="20"/>
          <w:szCs w:val="20"/>
        </w:rPr>
        <w:t>ExWorks</w:t>
      </w:r>
      <w:proofErr w:type="spellEnd"/>
      <w:r w:rsidRPr="0082068C">
        <w:rPr>
          <w:rFonts w:ascii="Times New Roman" w:eastAsia="Arial Unicode MS" w:hAnsi="Times New Roman" w:cs="Times New Roman"/>
          <w:sz w:val="20"/>
          <w:szCs w:val="20"/>
        </w:rPr>
        <w:t xml:space="preserve">. </w:t>
      </w:r>
      <w:r w:rsidR="009D1000" w:rsidRPr="0082068C">
        <w:rPr>
          <w:rFonts w:ascii="Times New Roman" w:eastAsia="Arial Unicode MS" w:hAnsi="Times New Roman" w:cs="Times New Roman"/>
          <w:sz w:val="20"/>
          <w:szCs w:val="20"/>
        </w:rPr>
        <w:t>Buyer shall make all claims to the carrier for goods damaged or lost in transit</w:t>
      </w:r>
      <w:r w:rsidRPr="0082068C">
        <w:rPr>
          <w:rFonts w:ascii="Times New Roman" w:eastAsia="Arial Unicode MS" w:hAnsi="Times New Roman" w:cs="Times New Roman"/>
          <w:sz w:val="20"/>
          <w:szCs w:val="20"/>
        </w:rPr>
        <w:t xml:space="preserve">. </w:t>
      </w:r>
    </w:p>
    <w:p w14:paraId="4D13D72A" w14:textId="77777777" w:rsidR="000028E6" w:rsidRPr="0082068C" w:rsidRDefault="000028E6" w:rsidP="00A64FC2">
      <w:pPr>
        <w:pStyle w:val="BodyText"/>
        <w:numPr>
          <w:ilvl w:val="1"/>
          <w:numId w:val="9"/>
        </w:numPr>
        <w:tabs>
          <w:tab w:val="left" w:pos="900"/>
        </w:tabs>
        <w:ind w:left="900" w:hanging="1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Title to Good(s) purchased hereunder shall pass to the Buyer upon delivery.</w:t>
      </w:r>
    </w:p>
    <w:p w14:paraId="0D324F50" w14:textId="77777777" w:rsidR="000028E6" w:rsidRPr="0082068C" w:rsidRDefault="000028E6" w:rsidP="00A64FC2">
      <w:pPr>
        <w:pStyle w:val="BodyText"/>
        <w:numPr>
          <w:ilvl w:val="1"/>
          <w:numId w:val="9"/>
        </w:numPr>
        <w:tabs>
          <w:tab w:val="left" w:pos="900"/>
        </w:tabs>
        <w:ind w:left="900" w:hanging="1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Title (of Large </w:t>
      </w:r>
      <w:r w:rsidR="0061151E" w:rsidRPr="0082068C">
        <w:rPr>
          <w:rFonts w:ascii="Times New Roman" w:eastAsia="Arial Unicode MS" w:hAnsi="Times New Roman" w:cs="Times New Roman"/>
          <w:sz w:val="20"/>
          <w:szCs w:val="20"/>
        </w:rPr>
        <w:t xml:space="preserve">Equipment Purchases) </w:t>
      </w:r>
      <w:r w:rsidRPr="0082068C">
        <w:rPr>
          <w:rFonts w:ascii="Times New Roman" w:eastAsia="Arial Unicode MS" w:hAnsi="Times New Roman" w:cs="Times New Roman"/>
          <w:sz w:val="20"/>
          <w:szCs w:val="20"/>
        </w:rPr>
        <w:t>to and ownership of new equipment and hardware shall pass from Supplier to Buyer upon completion of the unloading at Buyer’s facility or upon loading of the Equipment into Buyer’s transportation vehicle at Supplier’s facility. Buyer shall maintain insurance coverage from the EX-Works point of shipping until the title has transferred. Title and right of possession for equipment or hardware supplied by Buyer for repair or modification hereunder shall remain with Buyer, subject to any applicable lien rights of Supplier. Title and right of possession of any equipment and hardware supplied for further processing or integration shall remain with Supplier or Buyer and cannot be encumbered or disposed of by the subcontractor or Supplier. Reasonable access to the equipment and hardware shall be provided to employees or representatives of Supplier and Buyer.</w:t>
      </w:r>
    </w:p>
    <w:p w14:paraId="5E195680" w14:textId="77777777" w:rsidR="00671C22" w:rsidRPr="0082068C" w:rsidRDefault="00623C08" w:rsidP="00C0121F">
      <w:pPr>
        <w:pStyle w:val="BodyText"/>
        <w:numPr>
          <w:ilvl w:val="0"/>
          <w:numId w:val="8"/>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Shipping</w:t>
      </w:r>
      <w:r w:rsidRPr="0082068C">
        <w:rPr>
          <w:rFonts w:ascii="Times New Roman" w:eastAsia="Arial Unicode MS" w:hAnsi="Times New Roman" w:cs="Times New Roman"/>
          <w:sz w:val="20"/>
          <w:szCs w:val="20"/>
        </w:rPr>
        <w:t xml:space="preserve"> Supplier will deliver Goods FCA (INCOTERMS 2010)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facility if located within the continental US and DDP (INCOTERMS 2010) for international transactions. Goods title and risk of loss or damage to such Goods shall pass to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upon Delivery. </w:t>
      </w:r>
      <w:r w:rsidR="003B2197" w:rsidRPr="0082068C">
        <w:rPr>
          <w:rFonts w:ascii="Times New Roman" w:eastAsia="Arial Unicode MS" w:hAnsi="Times New Roman" w:cs="Times New Roman"/>
          <w:sz w:val="20"/>
          <w:szCs w:val="20"/>
        </w:rPr>
        <w:t>Supplier shipments must comply with all DOT and IATA shipping regulations. Any fines and violations resulting from the Supplier’s lack of adherence are solely the responsibility of the Supplier.</w:t>
      </w:r>
    </w:p>
    <w:p w14:paraId="0D184D50" w14:textId="77777777" w:rsidR="00671C22" w:rsidRPr="0082068C" w:rsidRDefault="00671C22" w:rsidP="00C0121F">
      <w:pPr>
        <w:pStyle w:val="BodyText"/>
        <w:numPr>
          <w:ilvl w:val="0"/>
          <w:numId w:val="8"/>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Change Orders</w:t>
      </w:r>
      <w:r w:rsidRPr="0082068C">
        <w:rPr>
          <w:rFonts w:ascii="Times New Roman" w:eastAsia="Arial Unicode MS" w:hAnsi="Times New Roman" w:cs="Times New Roman"/>
          <w:sz w:val="20"/>
          <w:szCs w:val="20"/>
        </w:rPr>
        <w:t xml:space="preserve"> Buyer may at any time, by written instructions issued to Supplier PO changes to the Services. Supplier shall</w:t>
      </w:r>
      <w:r w:rsidR="00A01689" w:rsidRPr="0082068C">
        <w:rPr>
          <w:rFonts w:ascii="Times New Roman" w:eastAsia="Arial Unicode MS" w:hAnsi="Times New Roman" w:cs="Times New Roman"/>
          <w:sz w:val="20"/>
          <w:szCs w:val="20"/>
        </w:rPr>
        <w:t>,</w:t>
      </w:r>
      <w:r w:rsidRPr="0082068C">
        <w:rPr>
          <w:rFonts w:ascii="Times New Roman" w:eastAsia="Arial Unicode MS" w:hAnsi="Times New Roman" w:cs="Times New Roman"/>
          <w:sz w:val="20"/>
          <w:szCs w:val="20"/>
        </w:rPr>
        <w:t xml:space="preserve"> within five </w:t>
      </w:r>
      <w:r w:rsidR="00A01689" w:rsidRPr="0082068C">
        <w:rPr>
          <w:rFonts w:ascii="Times New Roman" w:eastAsia="Arial Unicode MS" w:hAnsi="Times New Roman" w:cs="Times New Roman"/>
          <w:sz w:val="20"/>
          <w:szCs w:val="20"/>
        </w:rPr>
        <w:t xml:space="preserve">business </w:t>
      </w:r>
      <w:r w:rsidRPr="0082068C">
        <w:rPr>
          <w:rFonts w:ascii="Times New Roman" w:eastAsia="Arial Unicode MS" w:hAnsi="Times New Roman" w:cs="Times New Roman"/>
          <w:sz w:val="20"/>
          <w:szCs w:val="20"/>
        </w:rPr>
        <w:t xml:space="preserve">days of receipt of a change order submit to Buyer a firm cost proposal for the change order. Parties agree to negotiate should an adjustment in the Supplier’s compensation or the performance deadlines under this PO change. If Buyer accepts such cost proposal, Supplier shall proceed with the changed services subject to the cost proposal and the terms and </w:t>
      </w:r>
      <w:r w:rsidRPr="0082068C">
        <w:rPr>
          <w:rFonts w:ascii="Times New Roman" w:eastAsia="Arial Unicode MS" w:hAnsi="Times New Roman" w:cs="Times New Roman"/>
          <w:sz w:val="20"/>
          <w:szCs w:val="20"/>
        </w:rPr>
        <w:lastRenderedPageBreak/>
        <w:t xml:space="preserve">conditions of this PO. </w:t>
      </w:r>
    </w:p>
    <w:p w14:paraId="785A9D3F" w14:textId="77777777" w:rsidR="00623C08" w:rsidRPr="0082068C" w:rsidRDefault="00623C08" w:rsidP="00C0121F">
      <w:pPr>
        <w:pStyle w:val="BodyText"/>
        <w:numPr>
          <w:ilvl w:val="0"/>
          <w:numId w:val="8"/>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Notification</w:t>
      </w:r>
      <w:r w:rsidRPr="0082068C">
        <w:rPr>
          <w:rFonts w:ascii="Times New Roman" w:eastAsia="Arial Unicode MS" w:hAnsi="Times New Roman" w:cs="Times New Roman"/>
          <w:sz w:val="20"/>
          <w:szCs w:val="20"/>
        </w:rPr>
        <w:t xml:space="preserve"> In the event Supplier for any reason anticipates any difficulty in complying with the required delivery date, or in meeting any of the other requirements of this Agreement, Supplier shall promptly notify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in writing. </w:t>
      </w:r>
    </w:p>
    <w:p w14:paraId="474F7A04" w14:textId="77777777" w:rsidR="00AD73A3" w:rsidRPr="0082068C" w:rsidRDefault="00623C08" w:rsidP="00C0121F">
      <w:pPr>
        <w:pStyle w:val="BodyText"/>
        <w:numPr>
          <w:ilvl w:val="0"/>
          <w:numId w:val="8"/>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Late Delivery</w:t>
      </w:r>
      <w:r w:rsidRPr="0082068C">
        <w:rPr>
          <w:rFonts w:ascii="Times New Roman" w:eastAsia="Arial Unicode MS" w:hAnsi="Times New Roman" w:cs="Times New Roman"/>
          <w:sz w:val="20"/>
          <w:szCs w:val="20"/>
        </w:rPr>
        <w:t xml:space="preserve"> </w:t>
      </w:r>
      <w:r w:rsidR="00AD73A3" w:rsidRPr="0082068C">
        <w:rPr>
          <w:rFonts w:ascii="Times New Roman" w:eastAsia="Arial Unicode MS" w:hAnsi="Times New Roman" w:cs="Times New Roman"/>
          <w:sz w:val="20"/>
          <w:szCs w:val="20"/>
        </w:rPr>
        <w:t xml:space="preserve">If </w:t>
      </w:r>
      <w:r w:rsidR="00E84432" w:rsidRPr="0082068C">
        <w:rPr>
          <w:rFonts w:ascii="Times New Roman" w:eastAsia="Arial Unicode MS" w:hAnsi="Times New Roman" w:cs="Times New Roman"/>
          <w:sz w:val="20"/>
          <w:szCs w:val="20"/>
        </w:rPr>
        <w:t>Supplier</w:t>
      </w:r>
      <w:r w:rsidR="00AD73A3" w:rsidRPr="0082068C">
        <w:rPr>
          <w:rFonts w:ascii="Times New Roman" w:eastAsia="Arial Unicode MS" w:hAnsi="Times New Roman" w:cs="Times New Roman"/>
          <w:sz w:val="20"/>
          <w:szCs w:val="20"/>
        </w:rPr>
        <w:t xml:space="preserve"> fails to deliver the Goods in full on the Delivery Date, Buyer may</w:t>
      </w:r>
      <w:r w:rsidR="003B2197" w:rsidRPr="0082068C">
        <w:rPr>
          <w:rFonts w:ascii="Times New Roman" w:eastAsia="Arial Unicode MS" w:hAnsi="Times New Roman" w:cs="Times New Roman"/>
          <w:sz w:val="20"/>
          <w:szCs w:val="20"/>
        </w:rPr>
        <w:t xml:space="preserve"> at its sole discretion</w:t>
      </w:r>
      <w:r w:rsidR="00AD73A3" w:rsidRPr="0082068C">
        <w:rPr>
          <w:rFonts w:ascii="Times New Roman" w:eastAsia="Arial Unicode MS" w:hAnsi="Times New Roman" w:cs="Times New Roman"/>
          <w:sz w:val="20"/>
          <w:szCs w:val="20"/>
        </w:rPr>
        <w:t>:</w:t>
      </w:r>
      <w:r w:rsidR="00AD73A3" w:rsidRPr="0082068C">
        <w:rPr>
          <w:rFonts w:ascii="Times New Roman" w:eastAsia="Arial Unicode MS" w:hAnsi="Times New Roman" w:cs="Times New Roman"/>
          <w:sz w:val="20"/>
          <w:szCs w:val="20"/>
        </w:rPr>
        <w:tab/>
      </w:r>
    </w:p>
    <w:p w14:paraId="4F08B64E" w14:textId="77777777" w:rsidR="00AD73A3" w:rsidRPr="0082068C" w:rsidRDefault="00AD73A3" w:rsidP="00A64FC2">
      <w:pPr>
        <w:pStyle w:val="BodyText"/>
        <w:numPr>
          <w:ilvl w:val="0"/>
          <w:numId w:val="18"/>
        </w:numPr>
        <w:tabs>
          <w:tab w:val="left" w:pos="900"/>
        </w:tabs>
        <w:ind w:left="99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terminate this PO immediately by providing written notice to </w:t>
      </w:r>
      <w:r w:rsidR="00E8443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and </w:t>
      </w:r>
      <w:r w:rsidR="00E8443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shall indemnify Buyer against any losses, claims, damages, and reasonable costs and expenses directly attributable to </w:t>
      </w:r>
      <w:r w:rsidR="00E8443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’s failure to deliver the Goods on the Delivery Date;</w:t>
      </w:r>
    </w:p>
    <w:p w14:paraId="1C46B9C9" w14:textId="77777777" w:rsidR="00AD73A3" w:rsidRPr="0082068C" w:rsidRDefault="00AD73A3" w:rsidP="00A64FC2">
      <w:pPr>
        <w:pStyle w:val="BodyText"/>
        <w:numPr>
          <w:ilvl w:val="0"/>
          <w:numId w:val="18"/>
        </w:numPr>
        <w:tabs>
          <w:tab w:val="left" w:pos="900"/>
        </w:tabs>
        <w:ind w:left="99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require the Supplier to make delivery by fastest way, with the full cost of such delivery absorbed by Supplier;</w:t>
      </w:r>
    </w:p>
    <w:p w14:paraId="605219A0" w14:textId="77777777" w:rsidR="00C523D0" w:rsidRPr="0082068C" w:rsidRDefault="00623C08" w:rsidP="00A64FC2">
      <w:pPr>
        <w:pStyle w:val="BodyText"/>
        <w:numPr>
          <w:ilvl w:val="0"/>
          <w:numId w:val="18"/>
        </w:numPr>
        <w:tabs>
          <w:tab w:val="left" w:pos="900"/>
        </w:tabs>
        <w:ind w:left="10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 xml:space="preserve">enforce </w:t>
      </w:r>
      <w:r w:rsidR="005D65FD" w:rsidRPr="0082068C">
        <w:rPr>
          <w:rFonts w:ascii="Times New Roman" w:eastAsia="Arial Unicode MS" w:hAnsi="Times New Roman" w:cs="Times New Roman"/>
          <w:sz w:val="20"/>
          <w:szCs w:val="20"/>
        </w:rPr>
        <w:t>all or part of the</w:t>
      </w:r>
      <w:r w:rsidR="009D1000" w:rsidRPr="0082068C">
        <w:rPr>
          <w:rFonts w:ascii="Times New Roman" w:eastAsia="Arial Unicode MS" w:hAnsi="Times New Roman" w:cs="Times New Roman"/>
          <w:sz w:val="20"/>
          <w:szCs w:val="20"/>
        </w:rPr>
        <w:t xml:space="preserve"> Late Delivery Fees</w:t>
      </w:r>
      <w:r w:rsidRPr="0082068C">
        <w:rPr>
          <w:rFonts w:ascii="Times New Roman" w:eastAsia="Arial Unicode MS" w:hAnsi="Times New Roman" w:cs="Times New Roman"/>
          <w:sz w:val="20"/>
          <w:szCs w:val="20"/>
        </w:rPr>
        <w:t>.  </w:t>
      </w:r>
    </w:p>
    <w:p w14:paraId="48AE0583" w14:textId="77777777" w:rsidR="0061151E" w:rsidRPr="0082068C" w:rsidRDefault="00AD73A3" w:rsidP="00A64FC2">
      <w:pPr>
        <w:pStyle w:val="BodyText"/>
        <w:numPr>
          <w:ilvl w:val="0"/>
          <w:numId w:val="18"/>
        </w:numPr>
        <w:tabs>
          <w:tab w:val="left" w:pos="900"/>
        </w:tabs>
        <w:ind w:left="900" w:hanging="180"/>
        <w:rPr>
          <w:rFonts w:ascii="Times New Roman" w:eastAsia="Arial Unicode MS" w:hAnsi="Times New Roman" w:cs="Times New Roman"/>
          <w:sz w:val="20"/>
          <w:szCs w:val="20"/>
        </w:rPr>
      </w:pPr>
      <w:r w:rsidRPr="0082068C">
        <w:rPr>
          <w:rFonts w:ascii="Times New Roman" w:eastAsia="Arial Unicode MS" w:hAnsi="Times New Roman" w:cs="Times New Roman"/>
          <w:sz w:val="20"/>
          <w:szCs w:val="20"/>
        </w:rPr>
        <w:t>waive a portion or all late charges by written approval/notice from Buyer</w:t>
      </w:r>
      <w:r w:rsidR="00C656F6" w:rsidRPr="0082068C">
        <w:rPr>
          <w:rFonts w:ascii="Times New Roman" w:eastAsia="Arial Unicode MS" w:hAnsi="Times New Roman" w:cs="Times New Roman"/>
          <w:sz w:val="20"/>
          <w:szCs w:val="20"/>
        </w:rPr>
        <w:t xml:space="preserve"> if there are uncontrollable circumstances that prevent the Supplier from completing the Work.</w:t>
      </w:r>
    </w:p>
    <w:p w14:paraId="57164C21" w14:textId="58F105D8" w:rsidR="00C301BC" w:rsidRDefault="000409C1" w:rsidP="00A64FC2">
      <w:pPr>
        <w:pStyle w:val="BodyText"/>
        <w:numPr>
          <w:ilvl w:val="0"/>
          <w:numId w:val="18"/>
        </w:numPr>
        <w:tabs>
          <w:tab w:val="left" w:pos="900"/>
        </w:tabs>
        <w:ind w:left="900" w:hanging="180"/>
        <w:rPr>
          <w:rFonts w:ascii="Times New Roman" w:eastAsia="Arial Unicode MS" w:hAnsi="Times New Roman" w:cs="Times New Roman"/>
          <w:sz w:val="20"/>
          <w:szCs w:val="20"/>
        </w:rPr>
      </w:pPr>
      <w:r w:rsidRPr="00A64FC2">
        <w:rPr>
          <w:rFonts w:ascii="Times New Roman" w:eastAsia="Arial Unicode MS" w:hAnsi="Times New Roman" w:cs="Times New Roman"/>
          <w:sz w:val="20"/>
          <w:szCs w:val="20"/>
        </w:rPr>
        <w:t>Late Delivery Fees</w:t>
      </w:r>
      <w:r w:rsidRPr="0082068C">
        <w:rPr>
          <w:rFonts w:ascii="Times New Roman" w:eastAsia="Arial Unicode MS" w:hAnsi="Times New Roman" w:cs="Times New Roman"/>
          <w:sz w:val="20"/>
          <w:szCs w:val="20"/>
        </w:rPr>
        <w:t xml:space="preserve"> If </w:t>
      </w:r>
      <w:r w:rsidR="009D1000"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fails to have the Goods delivered in the time period stated in the PO or proposal, Buyer has the option to enforce the following late fees: </w:t>
      </w:r>
      <w:r w:rsidR="0059674A" w:rsidRPr="0082068C">
        <w:rPr>
          <w:rFonts w:ascii="Times New Roman" w:eastAsia="Arial Unicode MS" w:hAnsi="Times New Roman" w:cs="Times New Roman"/>
          <w:sz w:val="20"/>
          <w:szCs w:val="20"/>
        </w:rPr>
        <w:t>1</w:t>
      </w:r>
      <w:r w:rsidRPr="0082068C">
        <w:rPr>
          <w:rFonts w:ascii="Times New Roman" w:eastAsia="Arial Unicode MS" w:hAnsi="Times New Roman" w:cs="Times New Roman"/>
          <w:sz w:val="20"/>
          <w:szCs w:val="20"/>
        </w:rPr>
        <w:t xml:space="preserve">% of invoice price after </w:t>
      </w:r>
      <w:r w:rsidR="0059674A" w:rsidRPr="0082068C">
        <w:rPr>
          <w:rFonts w:ascii="Times New Roman" w:eastAsia="Arial Unicode MS" w:hAnsi="Times New Roman" w:cs="Times New Roman"/>
          <w:sz w:val="20"/>
          <w:szCs w:val="20"/>
        </w:rPr>
        <w:t xml:space="preserve">7 days 2% after 14 </w:t>
      </w:r>
      <w:r w:rsidRPr="0082068C">
        <w:rPr>
          <w:rFonts w:ascii="Times New Roman" w:eastAsia="Arial Unicode MS" w:hAnsi="Times New Roman" w:cs="Times New Roman"/>
          <w:sz w:val="20"/>
          <w:szCs w:val="20"/>
        </w:rPr>
        <w:t>days, 5% after 30 days, 9% after 45 days and 15% of final invoice price after 60 days.</w:t>
      </w:r>
      <w:bookmarkStart w:id="4" w:name="co_anchor_a716409_1"/>
      <w:bookmarkStart w:id="5" w:name="co_anchor_a424527_1"/>
      <w:bookmarkStart w:id="6" w:name="co_anchor_a844751_1"/>
      <w:bookmarkEnd w:id="4"/>
      <w:bookmarkEnd w:id="5"/>
      <w:bookmarkEnd w:id="6"/>
    </w:p>
    <w:p w14:paraId="317A1BAB" w14:textId="77777777" w:rsidR="00AB2D32" w:rsidRPr="0082068C" w:rsidRDefault="00AB2D32" w:rsidP="00AB2D32">
      <w:pPr>
        <w:pStyle w:val="BodyText"/>
        <w:tabs>
          <w:tab w:val="left" w:pos="630"/>
        </w:tabs>
        <w:ind w:left="630"/>
        <w:rPr>
          <w:rFonts w:ascii="Times New Roman" w:eastAsia="Arial Unicode MS" w:hAnsi="Times New Roman" w:cs="Times New Roman"/>
          <w:sz w:val="20"/>
          <w:szCs w:val="20"/>
        </w:rPr>
      </w:pPr>
    </w:p>
    <w:p w14:paraId="0D736A27" w14:textId="77777777" w:rsidR="003D3286" w:rsidRPr="00AB2D32" w:rsidRDefault="003D3286" w:rsidP="00C0121F">
      <w:pPr>
        <w:pStyle w:val="BodyText"/>
        <w:numPr>
          <w:ilvl w:val="0"/>
          <w:numId w:val="1"/>
        </w:numPr>
        <w:ind w:left="284" w:hanging="284"/>
        <w:rPr>
          <w:rFonts w:ascii="Times New Roman" w:eastAsia="Arial Unicode MS" w:hAnsi="Times New Roman" w:cs="Times New Roman"/>
          <w:b/>
          <w:bCs/>
          <w:kern w:val="28"/>
          <w:sz w:val="20"/>
          <w:szCs w:val="20"/>
        </w:rPr>
      </w:pPr>
      <w:r w:rsidRPr="00AB2D32">
        <w:rPr>
          <w:rFonts w:ascii="Times New Roman" w:eastAsia="Arial Unicode MS" w:hAnsi="Times New Roman" w:cs="Times New Roman"/>
          <w:b/>
          <w:bCs/>
          <w:kern w:val="28"/>
          <w:sz w:val="20"/>
          <w:szCs w:val="20"/>
        </w:rPr>
        <w:t>TERMINATION</w:t>
      </w:r>
    </w:p>
    <w:p w14:paraId="1FBC1DAE" w14:textId="77777777" w:rsidR="003D3286" w:rsidRPr="0082068C" w:rsidRDefault="003D3286" w:rsidP="00C0121F">
      <w:pPr>
        <w:pStyle w:val="BodyText"/>
        <w:ind w:left="0"/>
        <w:rPr>
          <w:rFonts w:ascii="Times New Roman" w:hAnsi="Times New Roman" w:cs="Times New Roman"/>
          <w:color w:val="000000"/>
          <w:sz w:val="20"/>
          <w:szCs w:val="20"/>
        </w:rPr>
      </w:pPr>
      <w:r w:rsidRPr="0082068C">
        <w:rPr>
          <w:rFonts w:ascii="Times New Roman" w:hAnsi="Times New Roman" w:cs="Times New Roman"/>
          <w:color w:val="000000"/>
          <w:sz w:val="20"/>
          <w:szCs w:val="20"/>
        </w:rPr>
        <w:t>In addition to any remedies that may be provided under these terms, Buyer may terminate</w:t>
      </w:r>
      <w:r w:rsidR="00F96A6A" w:rsidRPr="0082068C">
        <w:rPr>
          <w:rFonts w:ascii="Times New Roman" w:hAnsi="Times New Roman" w:cs="Times New Roman"/>
          <w:color w:val="000000"/>
          <w:sz w:val="20"/>
          <w:szCs w:val="20"/>
        </w:rPr>
        <w:t xml:space="preserve"> all or a portion of</w:t>
      </w:r>
      <w:r w:rsidRPr="0082068C">
        <w:rPr>
          <w:rFonts w:ascii="Times New Roman" w:hAnsi="Times New Roman" w:cs="Times New Roman"/>
          <w:color w:val="000000"/>
          <w:sz w:val="20"/>
          <w:szCs w:val="20"/>
        </w:rPr>
        <w:t xml:space="preserve"> this PO</w:t>
      </w:r>
      <w:r w:rsidR="009D1000" w:rsidRPr="0082068C">
        <w:rPr>
          <w:rFonts w:ascii="Times New Roman" w:hAnsi="Times New Roman" w:cs="Times New Roman"/>
          <w:color w:val="000000"/>
          <w:sz w:val="20"/>
          <w:szCs w:val="20"/>
        </w:rPr>
        <w:t xml:space="preserve"> with a</w:t>
      </w:r>
      <w:r w:rsidRPr="0082068C">
        <w:rPr>
          <w:rFonts w:ascii="Times New Roman" w:hAnsi="Times New Roman" w:cs="Times New Roman"/>
          <w:color w:val="000000"/>
          <w:sz w:val="20"/>
          <w:szCs w:val="20"/>
        </w:rPr>
        <w:t xml:space="preserve"> </w:t>
      </w:r>
      <w:r w:rsidR="00CC1704" w:rsidRPr="0082068C">
        <w:rPr>
          <w:rFonts w:ascii="Times New Roman" w:hAnsi="Times New Roman" w:cs="Times New Roman"/>
          <w:color w:val="000000"/>
          <w:sz w:val="20"/>
          <w:szCs w:val="20"/>
        </w:rPr>
        <w:t>3</w:t>
      </w:r>
      <w:r w:rsidR="009106B5" w:rsidRPr="0082068C">
        <w:rPr>
          <w:rFonts w:ascii="Times New Roman" w:hAnsi="Times New Roman" w:cs="Times New Roman"/>
          <w:color w:val="000000"/>
          <w:sz w:val="20"/>
          <w:szCs w:val="20"/>
        </w:rPr>
        <w:t>0</w:t>
      </w:r>
      <w:r w:rsidR="009D1000" w:rsidRPr="0082068C">
        <w:rPr>
          <w:rFonts w:ascii="Times New Roman" w:hAnsi="Times New Roman" w:cs="Times New Roman"/>
          <w:color w:val="000000"/>
          <w:sz w:val="20"/>
          <w:szCs w:val="20"/>
        </w:rPr>
        <w:t>-</w:t>
      </w:r>
      <w:r w:rsidR="009106B5" w:rsidRPr="0082068C">
        <w:rPr>
          <w:rFonts w:ascii="Times New Roman" w:hAnsi="Times New Roman" w:cs="Times New Roman"/>
          <w:color w:val="000000"/>
          <w:sz w:val="20"/>
          <w:szCs w:val="20"/>
        </w:rPr>
        <w:t>day</w:t>
      </w:r>
      <w:r w:rsidRPr="0082068C">
        <w:rPr>
          <w:rFonts w:ascii="Times New Roman" w:hAnsi="Times New Roman" w:cs="Times New Roman"/>
          <w:color w:val="000000"/>
          <w:sz w:val="20"/>
          <w:szCs w:val="20"/>
        </w:rPr>
        <w:t xml:space="preserve"> written notice to Supplier, either before or after the acceptance of the Goods or the </w:t>
      </w:r>
      <w:r w:rsidR="00E84432" w:rsidRPr="0082068C">
        <w:rPr>
          <w:rFonts w:ascii="Times New Roman" w:hAnsi="Times New Roman" w:cs="Times New Roman"/>
          <w:color w:val="000000"/>
          <w:sz w:val="20"/>
          <w:szCs w:val="20"/>
        </w:rPr>
        <w:t>Supplier</w:t>
      </w:r>
      <w:r w:rsidRPr="0082068C">
        <w:rPr>
          <w:rFonts w:ascii="Times New Roman" w:hAnsi="Times New Roman" w:cs="Times New Roman"/>
          <w:color w:val="000000"/>
          <w:sz w:val="20"/>
          <w:szCs w:val="20"/>
        </w:rPr>
        <w:t xml:space="preserve">’s delivery of </w:t>
      </w:r>
      <w:r w:rsidR="009D1000" w:rsidRPr="0082068C">
        <w:rPr>
          <w:rFonts w:ascii="Times New Roman" w:hAnsi="Times New Roman" w:cs="Times New Roman"/>
          <w:color w:val="000000"/>
          <w:sz w:val="20"/>
          <w:szCs w:val="20"/>
        </w:rPr>
        <w:t>the Services, for any reason</w:t>
      </w:r>
      <w:r w:rsidR="00A42FD0" w:rsidRPr="0082068C">
        <w:rPr>
          <w:rFonts w:ascii="Times New Roman" w:hAnsi="Times New Roman" w:cs="Times New Roman"/>
          <w:color w:val="000000"/>
          <w:sz w:val="20"/>
          <w:szCs w:val="20"/>
        </w:rPr>
        <w:t xml:space="preserve">. Buyer may terminate this PO </w:t>
      </w:r>
      <w:r w:rsidR="00A42FD0" w:rsidRPr="00AB2D32">
        <w:rPr>
          <w:rFonts w:ascii="Times New Roman" w:hAnsi="Times New Roman" w:cs="Times New Roman"/>
          <w:bCs/>
          <w:color w:val="000000"/>
          <w:sz w:val="20"/>
          <w:szCs w:val="20"/>
        </w:rPr>
        <w:t>immediately</w:t>
      </w:r>
      <w:r w:rsidR="00A42FD0" w:rsidRPr="0082068C">
        <w:rPr>
          <w:rFonts w:ascii="Times New Roman" w:hAnsi="Times New Roman" w:cs="Times New Roman"/>
          <w:color w:val="000000"/>
          <w:sz w:val="20"/>
          <w:szCs w:val="20"/>
        </w:rPr>
        <w:t xml:space="preserve"> without advance notice to Supplier i</w:t>
      </w:r>
      <w:r w:rsidR="009106B5" w:rsidRPr="0082068C">
        <w:rPr>
          <w:rFonts w:ascii="Times New Roman" w:hAnsi="Times New Roman" w:cs="Times New Roman"/>
          <w:color w:val="000000"/>
          <w:sz w:val="20"/>
          <w:szCs w:val="20"/>
        </w:rPr>
        <w:t>f</w:t>
      </w:r>
      <w:r w:rsidRPr="0082068C">
        <w:rPr>
          <w:rFonts w:ascii="Times New Roman" w:hAnsi="Times New Roman" w:cs="Times New Roman"/>
          <w:color w:val="000000"/>
          <w:sz w:val="20"/>
          <w:szCs w:val="20"/>
        </w:rPr>
        <w:t xml:space="preserve"> Supplier </w:t>
      </w:r>
      <w:r w:rsidR="00A42FD0" w:rsidRPr="0082068C">
        <w:rPr>
          <w:rFonts w:ascii="Times New Roman" w:hAnsi="Times New Roman" w:cs="Times New Roman"/>
          <w:color w:val="000000"/>
          <w:sz w:val="20"/>
          <w:szCs w:val="20"/>
        </w:rPr>
        <w:t xml:space="preserve">1) </w:t>
      </w:r>
      <w:r w:rsidRPr="0082068C">
        <w:rPr>
          <w:rFonts w:ascii="Times New Roman" w:hAnsi="Times New Roman" w:cs="Times New Roman"/>
          <w:color w:val="000000"/>
          <w:sz w:val="20"/>
          <w:szCs w:val="20"/>
        </w:rPr>
        <w:t xml:space="preserve">becomes insolvent, files a petition for bankruptcy or commences or has commenced against </w:t>
      </w:r>
      <w:proofErr w:type="gramStart"/>
      <w:r w:rsidRPr="0082068C">
        <w:rPr>
          <w:rFonts w:ascii="Times New Roman" w:hAnsi="Times New Roman" w:cs="Times New Roman"/>
          <w:color w:val="000000"/>
          <w:sz w:val="20"/>
          <w:szCs w:val="20"/>
        </w:rPr>
        <w:t>it</w:t>
      </w:r>
      <w:proofErr w:type="gramEnd"/>
      <w:r w:rsidRPr="0082068C">
        <w:rPr>
          <w:rFonts w:ascii="Times New Roman" w:hAnsi="Times New Roman" w:cs="Times New Roman"/>
          <w:color w:val="000000"/>
          <w:sz w:val="20"/>
          <w:szCs w:val="20"/>
        </w:rPr>
        <w:t xml:space="preserve"> proceedings relating to bankruptcy, receivership, reorganization or assignment for the benefit of creditors,</w:t>
      </w:r>
      <w:r w:rsidR="00A42FD0" w:rsidRPr="0082068C">
        <w:rPr>
          <w:rFonts w:ascii="Times New Roman" w:hAnsi="Times New Roman" w:cs="Times New Roman"/>
          <w:color w:val="000000"/>
          <w:sz w:val="20"/>
          <w:szCs w:val="20"/>
        </w:rPr>
        <w:t xml:space="preserve"> or 2) has not performed or complied with any of these terms, in whole or in part and if Supplier has not cured any breach within 15 days from notice date.</w:t>
      </w:r>
      <w:r w:rsidRPr="0082068C">
        <w:rPr>
          <w:rFonts w:ascii="Times New Roman" w:hAnsi="Times New Roman" w:cs="Times New Roman"/>
          <w:color w:val="000000"/>
          <w:sz w:val="20"/>
          <w:szCs w:val="20"/>
        </w:rPr>
        <w:t xml:space="preserve"> </w:t>
      </w:r>
      <w:r w:rsidR="00F96A6A" w:rsidRPr="0082068C">
        <w:rPr>
          <w:rFonts w:ascii="Times New Roman" w:hAnsi="Times New Roman" w:cs="Times New Roman"/>
          <w:color w:val="000000"/>
          <w:sz w:val="20"/>
          <w:szCs w:val="20"/>
        </w:rPr>
        <w:t xml:space="preserve">Upon receipt of notice to terminate, Supplier shall cease all production and provision of Goods or Service. Supplier shall submit an itemized list of completed or partially completed Services or Goods up to the date of termination. </w:t>
      </w:r>
      <w:r w:rsidRPr="0082068C">
        <w:rPr>
          <w:rFonts w:ascii="Times New Roman" w:hAnsi="Times New Roman" w:cs="Times New Roman"/>
          <w:color w:val="000000"/>
          <w:sz w:val="20"/>
          <w:szCs w:val="20"/>
        </w:rPr>
        <w:t>Buyer</w:t>
      </w:r>
      <w:r w:rsidR="00F96A6A" w:rsidRPr="0082068C">
        <w:rPr>
          <w:rFonts w:ascii="Times New Roman" w:hAnsi="Times New Roman" w:cs="Times New Roman"/>
          <w:color w:val="000000"/>
          <w:sz w:val="20"/>
          <w:szCs w:val="20"/>
        </w:rPr>
        <w:t xml:space="preserve"> shall reimburse and </w:t>
      </w:r>
      <w:r w:rsidR="00A01689" w:rsidRPr="0082068C">
        <w:rPr>
          <w:rFonts w:ascii="Times New Roman" w:hAnsi="Times New Roman" w:cs="Times New Roman"/>
          <w:color w:val="000000"/>
          <w:sz w:val="20"/>
          <w:szCs w:val="20"/>
        </w:rPr>
        <w:t>shall remain responsible for</w:t>
      </w:r>
      <w:r w:rsidRPr="0082068C">
        <w:rPr>
          <w:rFonts w:ascii="Times New Roman" w:hAnsi="Times New Roman" w:cs="Times New Roman"/>
          <w:color w:val="000000"/>
          <w:sz w:val="20"/>
          <w:szCs w:val="20"/>
        </w:rPr>
        <w:t xml:space="preserve"> payment for Goods or Services received and accepted by Buyer prior to the </w:t>
      </w:r>
      <w:r w:rsidR="00A01689" w:rsidRPr="0082068C">
        <w:rPr>
          <w:rFonts w:ascii="Times New Roman" w:hAnsi="Times New Roman" w:cs="Times New Roman"/>
          <w:color w:val="000000"/>
          <w:sz w:val="20"/>
          <w:szCs w:val="20"/>
        </w:rPr>
        <w:t xml:space="preserve">effective date of </w:t>
      </w:r>
      <w:r w:rsidRPr="0082068C">
        <w:rPr>
          <w:rFonts w:ascii="Times New Roman" w:hAnsi="Times New Roman" w:cs="Times New Roman"/>
          <w:color w:val="000000"/>
          <w:sz w:val="20"/>
          <w:szCs w:val="20"/>
        </w:rPr>
        <w:t>termination</w:t>
      </w:r>
      <w:r w:rsidR="009106B5" w:rsidRPr="0082068C">
        <w:rPr>
          <w:rFonts w:ascii="Times New Roman" w:hAnsi="Times New Roman" w:cs="Times New Roman"/>
          <w:color w:val="000000"/>
          <w:sz w:val="20"/>
          <w:szCs w:val="20"/>
        </w:rPr>
        <w:t xml:space="preserve"> and any late fees assessed during the term of the PO</w:t>
      </w:r>
      <w:r w:rsidRPr="0082068C">
        <w:rPr>
          <w:rFonts w:ascii="Times New Roman" w:hAnsi="Times New Roman" w:cs="Times New Roman"/>
          <w:color w:val="000000"/>
          <w:sz w:val="20"/>
          <w:szCs w:val="20"/>
        </w:rPr>
        <w:t>.</w:t>
      </w:r>
      <w:r w:rsidR="00F96A6A" w:rsidRPr="0082068C">
        <w:rPr>
          <w:rFonts w:ascii="Times New Roman" w:hAnsi="Times New Roman" w:cs="Times New Roman"/>
          <w:color w:val="000000"/>
          <w:sz w:val="20"/>
          <w:szCs w:val="20"/>
        </w:rPr>
        <w:t xml:space="preserve"> </w:t>
      </w:r>
    </w:p>
    <w:p w14:paraId="0ECB68F1" w14:textId="77777777" w:rsidR="00C32EF6" w:rsidRPr="0082068C" w:rsidRDefault="00C32EF6" w:rsidP="00C0121F">
      <w:pPr>
        <w:pStyle w:val="BodyText"/>
        <w:ind w:left="0"/>
        <w:rPr>
          <w:rFonts w:ascii="Times New Roman" w:hAnsi="Times New Roman" w:cs="Times New Roman"/>
          <w:color w:val="000000"/>
          <w:sz w:val="20"/>
          <w:szCs w:val="20"/>
        </w:rPr>
      </w:pPr>
    </w:p>
    <w:p w14:paraId="2C859907" w14:textId="77777777" w:rsidR="00A5664B" w:rsidRPr="0082068C" w:rsidRDefault="00A5664B"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CONFIDENTIALITY</w:t>
      </w:r>
    </w:p>
    <w:p w14:paraId="1C4C7338" w14:textId="5C38C5F1" w:rsidR="00C32EF6" w:rsidRPr="0082068C" w:rsidRDefault="00A5664B" w:rsidP="00C0121F">
      <w:pPr>
        <w:pStyle w:val="BodyText"/>
        <w:ind w:left="0"/>
        <w:rPr>
          <w:rFonts w:ascii="Times New Roman" w:hAnsi="Times New Roman" w:cs="Times New Roman"/>
          <w:color w:val="000000"/>
          <w:sz w:val="20"/>
          <w:szCs w:val="20"/>
        </w:rPr>
      </w:pPr>
      <w:r w:rsidRPr="0082068C">
        <w:rPr>
          <w:rFonts w:ascii="Times New Roman" w:hAnsi="Times New Roman" w:cs="Times New Roman"/>
          <w:color w:val="000000"/>
          <w:sz w:val="20"/>
          <w:szCs w:val="20"/>
        </w:rPr>
        <w:t xml:space="preserve">All non-public, confidential or proprietary information of Buyer, including but not limited to, </w:t>
      </w:r>
      <w:r w:rsidR="00963214" w:rsidRPr="0082068C">
        <w:rPr>
          <w:rFonts w:ascii="Times New Roman" w:hAnsi="Times New Roman" w:cs="Times New Roman"/>
          <w:color w:val="000000"/>
          <w:sz w:val="20"/>
          <w:szCs w:val="20"/>
        </w:rPr>
        <w:t xml:space="preserve">product </w:t>
      </w:r>
      <w:r w:rsidRPr="0082068C">
        <w:rPr>
          <w:rFonts w:ascii="Times New Roman" w:hAnsi="Times New Roman" w:cs="Times New Roman"/>
          <w:color w:val="000000"/>
          <w:sz w:val="20"/>
          <w:szCs w:val="20"/>
        </w:rPr>
        <w:t>specifications, samples, patterns, designs, plans, drawings, documents, data</w:t>
      </w:r>
      <w:r w:rsidR="00DE789C">
        <w:rPr>
          <w:rFonts w:ascii="Times New Roman" w:hAnsi="Times New Roman" w:cs="Times New Roman"/>
          <w:color w:val="000000"/>
          <w:sz w:val="20"/>
          <w:szCs w:val="20"/>
        </w:rPr>
        <w:t xml:space="preserve"> (including personal data or personal information)</w:t>
      </w:r>
      <w:r w:rsidRPr="0082068C">
        <w:rPr>
          <w:rFonts w:ascii="Times New Roman" w:hAnsi="Times New Roman" w:cs="Times New Roman"/>
          <w:color w:val="000000"/>
          <w:sz w:val="20"/>
          <w:szCs w:val="20"/>
        </w:rPr>
        <w:t xml:space="preserve">, business operations, customer lists, pricing, discounts or rebates, </w:t>
      </w:r>
      <w:r w:rsidR="00963214" w:rsidRPr="0082068C">
        <w:rPr>
          <w:rFonts w:ascii="Times New Roman" w:hAnsi="Times New Roman" w:cs="Times New Roman"/>
          <w:color w:val="000000"/>
          <w:sz w:val="20"/>
          <w:szCs w:val="20"/>
        </w:rPr>
        <w:t xml:space="preserve">all financial, business and product strategy information, procedures and formulae </w:t>
      </w:r>
      <w:r w:rsidRPr="0082068C">
        <w:rPr>
          <w:rFonts w:ascii="Times New Roman" w:hAnsi="Times New Roman" w:cs="Times New Roman"/>
          <w:color w:val="000000"/>
          <w:sz w:val="20"/>
          <w:szCs w:val="20"/>
        </w:rPr>
        <w:t xml:space="preserve">disclosed by Buyer to </w:t>
      </w:r>
      <w:r w:rsidR="000A7B3E" w:rsidRPr="0082068C">
        <w:rPr>
          <w:rFonts w:ascii="Times New Roman" w:hAnsi="Times New Roman" w:cs="Times New Roman"/>
          <w:color w:val="000000"/>
          <w:sz w:val="20"/>
          <w:szCs w:val="20"/>
        </w:rPr>
        <w:t>Supplier</w:t>
      </w:r>
      <w:r w:rsidRPr="0082068C">
        <w:rPr>
          <w:rFonts w:ascii="Times New Roman" w:hAnsi="Times New Roman" w:cs="Times New Roman"/>
          <w:color w:val="000000"/>
          <w:sz w:val="20"/>
          <w:szCs w:val="20"/>
        </w:rPr>
        <w:t>, whether disclosed orally or disclosed or accessed in written, electronic or other form or media, and whether or not marked, designa</w:t>
      </w:r>
      <w:r w:rsidR="00E7133D" w:rsidRPr="0082068C">
        <w:rPr>
          <w:rFonts w:ascii="Times New Roman" w:hAnsi="Times New Roman" w:cs="Times New Roman"/>
          <w:color w:val="000000"/>
          <w:sz w:val="20"/>
          <w:szCs w:val="20"/>
        </w:rPr>
        <w:t>ted or otherwise identified as private and proprietary</w:t>
      </w:r>
      <w:r w:rsidR="003D3286" w:rsidRPr="0082068C">
        <w:rPr>
          <w:rFonts w:ascii="Times New Roman" w:hAnsi="Times New Roman" w:cs="Times New Roman"/>
          <w:color w:val="000000"/>
          <w:sz w:val="20"/>
          <w:szCs w:val="20"/>
        </w:rPr>
        <w:t xml:space="preserve"> (“Confidential Information”)</w:t>
      </w:r>
      <w:r w:rsidRPr="0082068C">
        <w:rPr>
          <w:rFonts w:ascii="Times New Roman" w:hAnsi="Times New Roman" w:cs="Times New Roman"/>
          <w:color w:val="000000"/>
          <w:sz w:val="20"/>
          <w:szCs w:val="20"/>
        </w:rPr>
        <w:t xml:space="preserve"> in connection with this </w:t>
      </w:r>
      <w:r w:rsidR="000C66D4" w:rsidRPr="0082068C">
        <w:rPr>
          <w:rFonts w:ascii="Times New Roman" w:hAnsi="Times New Roman" w:cs="Times New Roman"/>
          <w:color w:val="000000"/>
          <w:sz w:val="20"/>
          <w:szCs w:val="20"/>
        </w:rPr>
        <w:t>PO</w:t>
      </w:r>
      <w:r w:rsidRPr="0082068C">
        <w:rPr>
          <w:rFonts w:ascii="Times New Roman" w:hAnsi="Times New Roman" w:cs="Times New Roman"/>
          <w:color w:val="000000"/>
          <w:sz w:val="20"/>
          <w:szCs w:val="20"/>
        </w:rPr>
        <w:t xml:space="preserve"> is confidential, solely for the purpose of performing this </w:t>
      </w:r>
      <w:r w:rsidR="000C66D4" w:rsidRPr="0082068C">
        <w:rPr>
          <w:rFonts w:ascii="Times New Roman" w:hAnsi="Times New Roman" w:cs="Times New Roman"/>
          <w:color w:val="000000"/>
          <w:sz w:val="20"/>
          <w:szCs w:val="20"/>
        </w:rPr>
        <w:t>PO</w:t>
      </w:r>
      <w:r w:rsidRPr="0082068C">
        <w:rPr>
          <w:rFonts w:ascii="Times New Roman" w:hAnsi="Times New Roman" w:cs="Times New Roman"/>
          <w:color w:val="000000"/>
          <w:sz w:val="20"/>
          <w:szCs w:val="20"/>
        </w:rPr>
        <w:t xml:space="preserve"> and may not be disclosed or copied unless authorized in advance by Buyer in writing.</w:t>
      </w:r>
      <w:r w:rsidR="00963214" w:rsidRPr="0082068C">
        <w:rPr>
          <w:rFonts w:ascii="Times New Roman" w:hAnsi="Times New Roman" w:cs="Times New Roman"/>
          <w:color w:val="000000"/>
          <w:sz w:val="20"/>
          <w:szCs w:val="20"/>
        </w:rPr>
        <w:t xml:space="preserve"> Supplier agrees to treat as strictly confidential all provisions of this PO and Confidential Information provided as a result of this PO.</w:t>
      </w:r>
      <w:r w:rsidRPr="0082068C">
        <w:rPr>
          <w:rFonts w:ascii="Times New Roman" w:hAnsi="Times New Roman" w:cs="Times New Roman"/>
          <w:color w:val="000000"/>
          <w:sz w:val="20"/>
          <w:szCs w:val="20"/>
        </w:rPr>
        <w:t xml:space="preserve"> Upon Buyer’s request, </w:t>
      </w:r>
      <w:r w:rsidR="000A7B3E" w:rsidRPr="0082068C">
        <w:rPr>
          <w:rFonts w:ascii="Times New Roman" w:hAnsi="Times New Roman" w:cs="Times New Roman"/>
          <w:color w:val="000000"/>
          <w:sz w:val="20"/>
          <w:szCs w:val="20"/>
        </w:rPr>
        <w:t>Supplier</w:t>
      </w:r>
      <w:r w:rsidRPr="0082068C">
        <w:rPr>
          <w:rFonts w:ascii="Times New Roman" w:hAnsi="Times New Roman" w:cs="Times New Roman"/>
          <w:color w:val="000000"/>
          <w:sz w:val="20"/>
          <w:szCs w:val="20"/>
        </w:rPr>
        <w:t xml:space="preserve"> shall promptly return all documents and other materials received from Buyer</w:t>
      </w:r>
      <w:r w:rsidR="00E7133D" w:rsidRPr="0082068C">
        <w:rPr>
          <w:rFonts w:ascii="Times New Roman" w:hAnsi="Times New Roman" w:cs="Times New Roman"/>
          <w:color w:val="000000"/>
          <w:sz w:val="20"/>
          <w:szCs w:val="20"/>
        </w:rPr>
        <w:t xml:space="preserve"> except that which </w:t>
      </w:r>
      <w:r w:rsidR="005E0D88" w:rsidRPr="0082068C">
        <w:rPr>
          <w:rFonts w:ascii="Times New Roman" w:hAnsi="Times New Roman" w:cs="Times New Roman"/>
          <w:color w:val="000000"/>
          <w:sz w:val="20"/>
          <w:szCs w:val="20"/>
        </w:rPr>
        <w:t xml:space="preserve">shall strictly conform to all requirements of </w:t>
      </w:r>
      <w:r w:rsidR="00E7133D" w:rsidRPr="0082068C">
        <w:rPr>
          <w:rFonts w:ascii="Times New Roman" w:hAnsi="Times New Roman" w:cs="Times New Roman"/>
          <w:color w:val="000000"/>
          <w:sz w:val="20"/>
          <w:szCs w:val="20"/>
        </w:rPr>
        <w:t>Supplier retains in archive in the ordinary course of business</w:t>
      </w:r>
      <w:r w:rsidRPr="0082068C">
        <w:rPr>
          <w:rFonts w:ascii="Times New Roman" w:hAnsi="Times New Roman" w:cs="Times New Roman"/>
          <w:color w:val="000000"/>
          <w:sz w:val="20"/>
          <w:szCs w:val="20"/>
        </w:rPr>
        <w:t>. Buyer shall be entitled to</w:t>
      </w:r>
      <w:r w:rsidR="00E7133D" w:rsidRPr="0082068C">
        <w:rPr>
          <w:rFonts w:ascii="Times New Roman" w:hAnsi="Times New Roman" w:cs="Times New Roman"/>
          <w:color w:val="000000"/>
          <w:sz w:val="20"/>
          <w:szCs w:val="20"/>
        </w:rPr>
        <w:t xml:space="preserve"> seek</w:t>
      </w:r>
      <w:r w:rsidRPr="0082068C">
        <w:rPr>
          <w:rFonts w:ascii="Times New Roman" w:hAnsi="Times New Roman" w:cs="Times New Roman"/>
          <w:color w:val="000000"/>
          <w:sz w:val="20"/>
          <w:szCs w:val="20"/>
        </w:rPr>
        <w:t xml:space="preserve"> injunctive relief for any violation of this Section. </w:t>
      </w:r>
      <w:r w:rsidR="00E7133D" w:rsidRPr="0082068C">
        <w:rPr>
          <w:rFonts w:ascii="Times New Roman" w:hAnsi="Times New Roman" w:cs="Times New Roman"/>
          <w:color w:val="000000"/>
          <w:sz w:val="20"/>
          <w:szCs w:val="20"/>
        </w:rPr>
        <w:t>Confidential Information</w:t>
      </w:r>
      <w:r w:rsidRPr="0082068C">
        <w:rPr>
          <w:rFonts w:ascii="Times New Roman" w:hAnsi="Times New Roman" w:cs="Times New Roman"/>
          <w:color w:val="000000"/>
          <w:sz w:val="20"/>
          <w:szCs w:val="20"/>
        </w:rPr>
        <w:t xml:space="preserve"> does not </w:t>
      </w:r>
      <w:r w:rsidR="00E7133D" w:rsidRPr="0082068C">
        <w:rPr>
          <w:rFonts w:ascii="Times New Roman" w:hAnsi="Times New Roman" w:cs="Times New Roman"/>
          <w:color w:val="000000"/>
          <w:sz w:val="20"/>
          <w:szCs w:val="20"/>
        </w:rPr>
        <w:t>include</w:t>
      </w:r>
      <w:r w:rsidRPr="0082068C">
        <w:rPr>
          <w:rFonts w:ascii="Times New Roman" w:hAnsi="Times New Roman" w:cs="Times New Roman"/>
          <w:color w:val="000000"/>
          <w:sz w:val="20"/>
          <w:szCs w:val="20"/>
        </w:rPr>
        <w:t xml:space="preserve"> information that is: (a) in the public domain; (b) known to </w:t>
      </w:r>
      <w:r w:rsidR="000A7B3E" w:rsidRPr="0082068C">
        <w:rPr>
          <w:rFonts w:ascii="Times New Roman" w:hAnsi="Times New Roman" w:cs="Times New Roman"/>
          <w:color w:val="000000"/>
          <w:sz w:val="20"/>
          <w:szCs w:val="20"/>
        </w:rPr>
        <w:t>Supplier</w:t>
      </w:r>
      <w:r w:rsidRPr="0082068C">
        <w:rPr>
          <w:rFonts w:ascii="Times New Roman" w:hAnsi="Times New Roman" w:cs="Times New Roman"/>
          <w:color w:val="000000"/>
          <w:sz w:val="20"/>
          <w:szCs w:val="20"/>
        </w:rPr>
        <w:t xml:space="preserve"> at the time of disclosure; or (c) rightfully obtained by Buyer on a non-confidential basis from a third party.</w:t>
      </w:r>
      <w:r w:rsidR="004917D1" w:rsidRPr="0082068C">
        <w:rPr>
          <w:rFonts w:ascii="Times New Roman" w:hAnsi="Times New Roman" w:cs="Times New Roman"/>
          <w:color w:val="000000"/>
          <w:sz w:val="20"/>
          <w:szCs w:val="20"/>
        </w:rPr>
        <w:t xml:space="preserve">  In the event the Parties have signed a Non-Disclosure or Confidentiality Agreement for the purchase of Goods or use of the Services prior to the effective date of this PO, the terms of Non-Disclosure or Confidentiality Agreement shall govern the Parties obligations relating to Confidential Information. </w:t>
      </w:r>
    </w:p>
    <w:p w14:paraId="3BECDE5F" w14:textId="77777777" w:rsidR="00C32EF6" w:rsidRPr="0082068C" w:rsidRDefault="00C32EF6" w:rsidP="00C0121F">
      <w:pPr>
        <w:pStyle w:val="BodyText"/>
        <w:ind w:left="0"/>
        <w:rPr>
          <w:rFonts w:ascii="Times New Roman" w:hAnsi="Times New Roman" w:cs="Times New Roman"/>
          <w:color w:val="000000"/>
          <w:sz w:val="20"/>
          <w:szCs w:val="20"/>
        </w:rPr>
      </w:pPr>
    </w:p>
    <w:p w14:paraId="091BB0BE" w14:textId="77777777" w:rsidR="00944DBA" w:rsidRPr="0082068C" w:rsidRDefault="006E07E8"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GENERAL INDEMNIFICATION</w:t>
      </w:r>
    </w:p>
    <w:p w14:paraId="06580E6B" w14:textId="77777777" w:rsidR="00944DBA" w:rsidRPr="0082068C" w:rsidRDefault="00944DBA" w:rsidP="00C0121F">
      <w:pPr>
        <w:pStyle w:val="BodyText"/>
        <w:ind w:left="0"/>
        <w:rPr>
          <w:rFonts w:ascii="Times New Roman" w:hAnsi="Times New Roman" w:cs="Times New Roman"/>
          <w:color w:val="000000"/>
          <w:sz w:val="20"/>
          <w:szCs w:val="20"/>
        </w:rPr>
      </w:pPr>
      <w:r w:rsidRPr="0082068C">
        <w:rPr>
          <w:rFonts w:ascii="Times New Roman" w:hAnsi="Times New Roman" w:cs="Times New Roman"/>
          <w:color w:val="000000"/>
          <w:sz w:val="20"/>
          <w:szCs w:val="20"/>
        </w:rPr>
        <w:t xml:space="preserve">Supplier shall indemnify and hold harmless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and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’s parent company, its subsidiaries, affiliates, successors or assigns and its respective directors, officers, shareholders and employees (collectively, “Indemnitees”) against any and all loss, injury, death, damage, liability, claim, deficiency, action, judgment, interest, award, penalty, fine, cost or expense, including reasonable attorney and professional fees and costs, and the cost of enforcing any right to indemnification hereunder and the cost of pursuing any insurance </w:t>
      </w:r>
      <w:r w:rsidR="004C04B2" w:rsidRPr="0082068C">
        <w:rPr>
          <w:rFonts w:ascii="Times New Roman" w:hAnsi="Times New Roman" w:cs="Times New Roman"/>
          <w:color w:val="000000"/>
          <w:sz w:val="20"/>
          <w:szCs w:val="20"/>
        </w:rPr>
        <w:t>Supplier</w:t>
      </w:r>
      <w:r w:rsidRPr="0082068C">
        <w:rPr>
          <w:rFonts w:ascii="Times New Roman" w:hAnsi="Times New Roman" w:cs="Times New Roman"/>
          <w:color w:val="000000"/>
          <w:sz w:val="20"/>
          <w:szCs w:val="20"/>
        </w:rPr>
        <w:t xml:space="preserve">s (collectively, “Losses”) arising out of or occurring in connection with the Goods and Services purchased from Supplier or Supplier’s negligence, willful misconduct or breach of these terms. Supplier shall not enter into any settlement or admission of guilt on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’s behalf without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’s prior written consent.</w:t>
      </w:r>
    </w:p>
    <w:p w14:paraId="7B2DC47B" w14:textId="77777777" w:rsidR="00C32EF6" w:rsidRPr="0082068C" w:rsidRDefault="00C32EF6" w:rsidP="00C0121F">
      <w:pPr>
        <w:pStyle w:val="BodyText"/>
        <w:ind w:left="0"/>
        <w:rPr>
          <w:rFonts w:ascii="Times New Roman" w:hAnsi="Times New Roman" w:cs="Times New Roman"/>
          <w:color w:val="000000"/>
          <w:sz w:val="20"/>
          <w:szCs w:val="20"/>
        </w:rPr>
      </w:pPr>
    </w:p>
    <w:p w14:paraId="25D7A9EE" w14:textId="77777777" w:rsidR="00944DBA" w:rsidRPr="0082068C" w:rsidRDefault="00944DBA"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 xml:space="preserve">PATENT INDEMINTY </w:t>
      </w:r>
    </w:p>
    <w:p w14:paraId="5D9EE40E" w14:textId="77777777" w:rsidR="005D65FD" w:rsidRPr="0082068C" w:rsidRDefault="00944DBA" w:rsidP="00C0121F">
      <w:pPr>
        <w:pStyle w:val="BodyText"/>
        <w:ind w:left="0"/>
        <w:rPr>
          <w:rFonts w:ascii="Times New Roman" w:eastAsia="Arial Unicode MS" w:hAnsi="Times New Roman" w:cs="Times New Roman"/>
          <w:kern w:val="28"/>
          <w:sz w:val="20"/>
          <w:szCs w:val="20"/>
        </w:rPr>
      </w:pPr>
      <w:r w:rsidRPr="0082068C">
        <w:rPr>
          <w:rFonts w:ascii="Times New Roman" w:hAnsi="Times New Roman" w:cs="Times New Roman"/>
          <w:color w:val="000000"/>
          <w:sz w:val="20"/>
          <w:szCs w:val="20"/>
        </w:rPr>
        <w:t xml:space="preserve">Supplier shall </w:t>
      </w:r>
      <w:bookmarkStart w:id="7" w:name="OLE_LINK1"/>
      <w:r w:rsidRPr="0082068C">
        <w:rPr>
          <w:rFonts w:ascii="Times New Roman" w:hAnsi="Times New Roman" w:cs="Times New Roman"/>
          <w:color w:val="000000"/>
          <w:sz w:val="20"/>
          <w:szCs w:val="20"/>
        </w:rPr>
        <w:t xml:space="preserve">indemnify and hold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and its customers harmless from and against any expense or liability, including costs, fees, damages, or Losses arising out of any claim, suit, proceeding </w:t>
      </w:r>
      <w:bookmarkEnd w:id="7"/>
      <w:r w:rsidRPr="0082068C">
        <w:rPr>
          <w:rFonts w:ascii="Times New Roman" w:hAnsi="Times New Roman" w:cs="Times New Roman"/>
          <w:color w:val="000000"/>
          <w:sz w:val="20"/>
          <w:szCs w:val="20"/>
        </w:rPr>
        <w:t>that the manufacture or furnishing of Works under this Agreement, or the use of such Goods or sales of such Goods constitutes misappropriation or infringement of any patent, trade secret, or copyright of any third party. If an injunction should issue prohi</w:t>
      </w:r>
      <w:r w:rsidR="009D1000" w:rsidRPr="0082068C">
        <w:rPr>
          <w:rFonts w:ascii="Times New Roman" w:hAnsi="Times New Roman" w:cs="Times New Roman"/>
          <w:color w:val="000000"/>
          <w:sz w:val="20"/>
          <w:szCs w:val="20"/>
        </w:rPr>
        <w:t xml:space="preserve">biting </w:t>
      </w:r>
      <w:r w:rsidR="00A01689" w:rsidRPr="0082068C">
        <w:rPr>
          <w:rFonts w:ascii="Times New Roman" w:hAnsi="Times New Roman" w:cs="Times New Roman"/>
          <w:color w:val="000000"/>
          <w:sz w:val="20"/>
          <w:szCs w:val="20"/>
        </w:rPr>
        <w:t>Buyer</w:t>
      </w:r>
      <w:r w:rsidR="009D1000" w:rsidRPr="0082068C">
        <w:rPr>
          <w:rFonts w:ascii="Times New Roman" w:hAnsi="Times New Roman" w:cs="Times New Roman"/>
          <w:color w:val="000000"/>
          <w:sz w:val="20"/>
          <w:szCs w:val="20"/>
        </w:rPr>
        <w:t xml:space="preserve"> or Indemnit</w:t>
      </w:r>
      <w:r w:rsidRPr="0082068C">
        <w:rPr>
          <w:rFonts w:ascii="Times New Roman" w:hAnsi="Times New Roman" w:cs="Times New Roman"/>
          <w:color w:val="000000"/>
          <w:sz w:val="20"/>
          <w:szCs w:val="20"/>
        </w:rPr>
        <w:t xml:space="preserve">ees use of the Goods, Supplier shall procure for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and its customers the rights to continue using said Goods, or modify them in a manner acceptable to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so they become non-infringing, or with the written approval of </w:t>
      </w:r>
      <w:r w:rsidR="00A01689" w:rsidRPr="0082068C">
        <w:rPr>
          <w:rFonts w:ascii="Times New Roman" w:hAnsi="Times New Roman" w:cs="Times New Roman"/>
          <w:color w:val="000000"/>
          <w:sz w:val="20"/>
          <w:szCs w:val="20"/>
        </w:rPr>
        <w:t>Buyer</w:t>
      </w:r>
      <w:r w:rsidRPr="0082068C">
        <w:rPr>
          <w:rFonts w:ascii="Times New Roman" w:hAnsi="Times New Roman" w:cs="Times New Roman"/>
          <w:color w:val="000000"/>
          <w:sz w:val="20"/>
          <w:szCs w:val="20"/>
        </w:rPr>
        <w:t xml:space="preserve">, remove said Goods and refund the purchase price in addition to the incidental and consequential costs to procure replacement goods. In no event shall Supplier enter into any settlement or admission of guilt on </w:t>
      </w:r>
      <w:r w:rsidR="00A01689" w:rsidRPr="0082068C">
        <w:rPr>
          <w:rFonts w:ascii="Times New Roman" w:eastAsia="Arial Unicode MS" w:hAnsi="Times New Roman" w:cs="Times New Roman"/>
          <w:kern w:val="28"/>
          <w:sz w:val="20"/>
          <w:szCs w:val="20"/>
        </w:rPr>
        <w:t>Buyer</w:t>
      </w:r>
      <w:r w:rsidRPr="0082068C">
        <w:rPr>
          <w:rFonts w:ascii="Times New Roman" w:eastAsia="Arial Unicode MS" w:hAnsi="Times New Roman" w:cs="Times New Roman"/>
          <w:kern w:val="28"/>
          <w:sz w:val="20"/>
          <w:szCs w:val="20"/>
        </w:rPr>
        <w:t xml:space="preserve">’s behalf without </w:t>
      </w:r>
      <w:r w:rsidR="00A01689" w:rsidRPr="0082068C">
        <w:rPr>
          <w:rFonts w:ascii="Times New Roman" w:eastAsia="Arial Unicode MS" w:hAnsi="Times New Roman" w:cs="Times New Roman"/>
          <w:kern w:val="28"/>
          <w:sz w:val="20"/>
          <w:szCs w:val="20"/>
        </w:rPr>
        <w:t>Buyer</w:t>
      </w:r>
      <w:r w:rsidRPr="0082068C">
        <w:rPr>
          <w:rFonts w:ascii="Times New Roman" w:eastAsia="Arial Unicode MS" w:hAnsi="Times New Roman" w:cs="Times New Roman"/>
          <w:kern w:val="28"/>
          <w:sz w:val="20"/>
          <w:szCs w:val="20"/>
        </w:rPr>
        <w:t>’s or Indemnitee’s prior written consent.</w:t>
      </w:r>
      <w:r w:rsidR="00E84432" w:rsidRPr="0082068C">
        <w:rPr>
          <w:rFonts w:ascii="Times New Roman" w:eastAsia="Arial Unicode MS" w:hAnsi="Times New Roman" w:cs="Times New Roman"/>
          <w:kern w:val="28"/>
          <w:sz w:val="20"/>
          <w:szCs w:val="20"/>
        </w:rPr>
        <w:t xml:space="preserve"> </w:t>
      </w:r>
      <w:r w:rsidRPr="0082068C">
        <w:rPr>
          <w:rFonts w:ascii="Times New Roman" w:eastAsia="Arial Unicode MS" w:hAnsi="Times New Roman" w:cs="Times New Roman"/>
          <w:kern w:val="28"/>
          <w:sz w:val="20"/>
          <w:szCs w:val="20"/>
        </w:rPr>
        <w:t xml:space="preserve">Supplier’s indemnity obligations under this provision are exclusive of and outside of any limitation of liability negotiated between the Parties. </w:t>
      </w:r>
    </w:p>
    <w:p w14:paraId="339FC9B3" w14:textId="77777777" w:rsidR="00C32EF6" w:rsidRPr="0082068C" w:rsidRDefault="00C32EF6" w:rsidP="00C0121F">
      <w:pPr>
        <w:pStyle w:val="BodyText"/>
        <w:ind w:left="0"/>
        <w:rPr>
          <w:rFonts w:ascii="Times New Roman" w:eastAsia="Arial Unicode MS" w:hAnsi="Times New Roman" w:cs="Times New Roman"/>
          <w:kern w:val="28"/>
          <w:sz w:val="20"/>
          <w:szCs w:val="20"/>
        </w:rPr>
      </w:pPr>
    </w:p>
    <w:p w14:paraId="14099EFD" w14:textId="77777777" w:rsidR="00944DBA" w:rsidRPr="0082068C" w:rsidRDefault="00944DBA" w:rsidP="00C0121F">
      <w:pPr>
        <w:pStyle w:val="BodyText"/>
        <w:numPr>
          <w:ilvl w:val="0"/>
          <w:numId w:val="1"/>
        </w:numPr>
        <w:ind w:left="284" w:hanging="284"/>
        <w:rPr>
          <w:rFonts w:ascii="Times New Roman" w:eastAsia="Arial Unicode MS" w:hAnsi="Times New Roman" w:cs="Times New Roman"/>
          <w:b/>
          <w:kern w:val="28"/>
          <w:sz w:val="20"/>
          <w:szCs w:val="20"/>
        </w:rPr>
      </w:pPr>
      <w:r w:rsidRPr="0082068C">
        <w:rPr>
          <w:rFonts w:ascii="Times New Roman" w:eastAsia="Arial Unicode MS" w:hAnsi="Times New Roman" w:cs="Times New Roman"/>
          <w:b/>
          <w:kern w:val="28"/>
          <w:sz w:val="20"/>
          <w:szCs w:val="20"/>
        </w:rPr>
        <w:t>GENERAL PROVISIONS</w:t>
      </w:r>
    </w:p>
    <w:p w14:paraId="502503E9"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Amendments and Notices</w:t>
      </w:r>
      <w:r w:rsidRPr="0082068C">
        <w:rPr>
          <w:rFonts w:ascii="Times New Roman" w:eastAsia="Arial Unicode MS" w:hAnsi="Times New Roman" w:cs="Times New Roman"/>
          <w:sz w:val="20"/>
          <w:szCs w:val="20"/>
        </w:rPr>
        <w:t xml:space="preserve"> </w:t>
      </w:r>
      <w:r w:rsidR="006A7A7F" w:rsidRPr="0082068C">
        <w:rPr>
          <w:rFonts w:ascii="Times New Roman" w:eastAsia="Arial Unicode MS" w:hAnsi="Times New Roman" w:cs="Times New Roman"/>
          <w:sz w:val="20"/>
          <w:szCs w:val="20"/>
        </w:rPr>
        <w:t xml:space="preserve">These terms may only be amended or modified in a writing stating specifically that it amends these terms and signed by an authorized representative of each Party. </w:t>
      </w:r>
      <w:r w:rsidRPr="0082068C">
        <w:rPr>
          <w:rFonts w:ascii="Times New Roman" w:eastAsia="Arial Unicode MS" w:hAnsi="Times New Roman" w:cs="Times New Roman"/>
          <w:sz w:val="20"/>
          <w:szCs w:val="20"/>
        </w:rPr>
        <w:t xml:space="preserve">Any notice required by this PO and </w:t>
      </w:r>
      <w:r w:rsidR="006A7A7F" w:rsidRPr="0082068C">
        <w:rPr>
          <w:rFonts w:ascii="Times New Roman" w:eastAsia="Arial Unicode MS" w:hAnsi="Times New Roman" w:cs="Times New Roman"/>
          <w:sz w:val="20"/>
          <w:szCs w:val="20"/>
        </w:rPr>
        <w:t>requests, claims, demands, communication</w:t>
      </w:r>
      <w:r w:rsidRPr="0082068C">
        <w:rPr>
          <w:rFonts w:ascii="Times New Roman" w:eastAsia="Arial Unicode MS" w:hAnsi="Times New Roman" w:cs="Times New Roman"/>
          <w:sz w:val="20"/>
          <w:szCs w:val="20"/>
        </w:rPr>
        <w:t xml:space="preserve"> or waivers </w:t>
      </w:r>
      <w:r w:rsidR="006A7A7F" w:rsidRPr="0082068C">
        <w:rPr>
          <w:rFonts w:ascii="Times New Roman" w:eastAsia="Arial Unicode MS" w:hAnsi="Times New Roman" w:cs="Times New Roman"/>
          <w:sz w:val="20"/>
          <w:szCs w:val="20"/>
        </w:rPr>
        <w:t>(each a “Notice</w:t>
      </w:r>
      <w:r w:rsidR="00E660B3" w:rsidRPr="0082068C">
        <w:rPr>
          <w:rFonts w:ascii="Times New Roman" w:eastAsia="Arial Unicode MS" w:hAnsi="Times New Roman" w:cs="Times New Roman"/>
          <w:sz w:val="20"/>
          <w:szCs w:val="20"/>
        </w:rPr>
        <w:t>(s)</w:t>
      </w:r>
      <w:r w:rsidR="006A7A7F"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to this PO must be in writing a</w:t>
      </w:r>
      <w:r w:rsidR="006A7A7F" w:rsidRPr="0082068C">
        <w:rPr>
          <w:rFonts w:ascii="Times New Roman" w:eastAsia="Arial Unicode MS" w:hAnsi="Times New Roman" w:cs="Times New Roman"/>
          <w:sz w:val="20"/>
          <w:szCs w:val="20"/>
        </w:rPr>
        <w:t>nd</w:t>
      </w:r>
      <w:r w:rsidRPr="0082068C">
        <w:rPr>
          <w:rFonts w:ascii="Times New Roman" w:eastAsia="Arial Unicode MS" w:hAnsi="Times New Roman" w:cs="Times New Roman"/>
          <w:sz w:val="20"/>
          <w:szCs w:val="20"/>
        </w:rPr>
        <w:t xml:space="preserve"> </w:t>
      </w:r>
      <w:r w:rsidR="006A7A7F" w:rsidRPr="0082068C">
        <w:rPr>
          <w:rFonts w:ascii="Times New Roman" w:eastAsia="Arial Unicode MS" w:hAnsi="Times New Roman" w:cs="Times New Roman"/>
          <w:sz w:val="20"/>
          <w:szCs w:val="20"/>
        </w:rPr>
        <w:t xml:space="preserve">will be accepted if </w:t>
      </w:r>
      <w:r w:rsidRPr="0082068C">
        <w:rPr>
          <w:rFonts w:ascii="Times New Roman" w:eastAsia="Arial Unicode MS" w:hAnsi="Times New Roman" w:cs="Times New Roman"/>
          <w:sz w:val="20"/>
          <w:szCs w:val="20"/>
        </w:rPr>
        <w:t xml:space="preserve">sent by registered </w:t>
      </w:r>
      <w:r w:rsidRPr="0082068C">
        <w:rPr>
          <w:rFonts w:ascii="Times New Roman" w:eastAsia="Arial Unicode MS" w:hAnsi="Times New Roman" w:cs="Times New Roman"/>
          <w:sz w:val="20"/>
          <w:szCs w:val="20"/>
        </w:rPr>
        <w:lastRenderedPageBreak/>
        <w:t>prepaid post, or delivered personally to the binding representatives of this PO.</w:t>
      </w:r>
    </w:p>
    <w:p w14:paraId="3713DDBB"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Assignment</w:t>
      </w:r>
      <w:r w:rsidRPr="0082068C">
        <w:rPr>
          <w:rFonts w:ascii="Times New Roman" w:eastAsia="Arial Unicode MS" w:hAnsi="Times New Roman" w:cs="Times New Roman"/>
          <w:sz w:val="20"/>
          <w:szCs w:val="20"/>
        </w:rPr>
        <w:t xml:space="preserve">   </w:t>
      </w:r>
      <w:r w:rsidR="00963214" w:rsidRPr="0082068C">
        <w:rPr>
          <w:rFonts w:ascii="Times New Roman" w:eastAsia="Arial Unicode MS" w:hAnsi="Times New Roman" w:cs="Times New Roman"/>
          <w:sz w:val="20"/>
          <w:szCs w:val="20"/>
        </w:rPr>
        <w:t>This PO may not be assigned or transferred to any person, firm, or corporation without the express, prior written consent of the other party, which consent will not be unreasonably withheld. Notwithstanding the foregoing, Buyer may assign its rights and/or obligations to an affiliate, parent of Buyer or successor in interest Supplier shall promptly notify Buyer in writing of any organizational changes made by Supplier, including name change or ownership changes, mergers or acquisitions.</w:t>
      </w:r>
    </w:p>
    <w:p w14:paraId="102E31D8" w14:textId="77777777" w:rsidR="00963214"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Audit Rights</w:t>
      </w:r>
      <w:r w:rsidRPr="0082068C">
        <w:rPr>
          <w:rFonts w:ascii="Times New Roman" w:eastAsia="Arial Unicode MS" w:hAnsi="Times New Roman" w:cs="Times New Roman"/>
          <w:sz w:val="20"/>
          <w:szCs w:val="20"/>
        </w:rPr>
        <w:t xml:space="preserve"> Buyer shall have the right to conduct audits of Supplier’s records </w:t>
      </w:r>
      <w:r w:rsidR="00E660B3" w:rsidRPr="0082068C">
        <w:rPr>
          <w:rFonts w:ascii="Times New Roman" w:eastAsia="Arial Unicode MS" w:hAnsi="Times New Roman" w:cs="Times New Roman"/>
          <w:sz w:val="20"/>
          <w:szCs w:val="20"/>
        </w:rPr>
        <w:t xml:space="preserve">pertaining directly to this PO </w:t>
      </w:r>
      <w:r w:rsidRPr="0082068C">
        <w:rPr>
          <w:rFonts w:ascii="Times New Roman" w:eastAsia="Arial Unicode MS" w:hAnsi="Times New Roman" w:cs="Times New Roman"/>
          <w:sz w:val="20"/>
          <w:szCs w:val="20"/>
        </w:rPr>
        <w:t>for a period of up to twenty-four (24) months subsequent to the effective date of termination or cancellation of this PO.</w:t>
      </w:r>
      <w:r w:rsidR="0056604A" w:rsidRPr="0082068C">
        <w:rPr>
          <w:rFonts w:ascii="Times New Roman" w:eastAsia="Arial Unicode MS" w:hAnsi="Times New Roman" w:cs="Times New Roman"/>
          <w:sz w:val="20"/>
          <w:szCs w:val="20"/>
        </w:rPr>
        <w:t xml:space="preserve"> </w:t>
      </w:r>
      <w:r w:rsidR="006A7A7F" w:rsidRPr="0082068C">
        <w:rPr>
          <w:rFonts w:ascii="Times New Roman" w:eastAsia="Arial Unicode MS" w:hAnsi="Times New Roman" w:cs="Times New Roman"/>
          <w:sz w:val="20"/>
          <w:szCs w:val="20"/>
        </w:rPr>
        <w:t xml:space="preserve">Upon reasonable </w:t>
      </w:r>
      <w:r w:rsidR="00E660B3" w:rsidRPr="0082068C">
        <w:rPr>
          <w:rFonts w:ascii="Times New Roman" w:eastAsia="Arial Unicode MS" w:hAnsi="Times New Roman" w:cs="Times New Roman"/>
          <w:sz w:val="20"/>
          <w:szCs w:val="20"/>
        </w:rPr>
        <w:t>Notice</w:t>
      </w:r>
      <w:r w:rsidR="006A7A7F" w:rsidRPr="0082068C">
        <w:rPr>
          <w:rFonts w:ascii="Times New Roman" w:eastAsia="Arial Unicode MS" w:hAnsi="Times New Roman" w:cs="Times New Roman"/>
          <w:sz w:val="20"/>
          <w:szCs w:val="20"/>
        </w:rPr>
        <w:t>, during regular business hours, abiding by Suppliers current safety and security policy and at Buyer’s expense, Supplier shall</w:t>
      </w:r>
      <w:r w:rsidR="0056604A" w:rsidRPr="0082068C">
        <w:rPr>
          <w:rFonts w:ascii="Times New Roman" w:eastAsia="Arial Unicode MS" w:hAnsi="Times New Roman" w:cs="Times New Roman"/>
          <w:sz w:val="20"/>
          <w:szCs w:val="20"/>
        </w:rPr>
        <w:t xml:space="preserve"> allow Buyer to inspect and make copies of such records and interview Supplier personnel in connection with the provisions of the Goods or Services provided under this Agreement.</w:t>
      </w:r>
    </w:p>
    <w:p w14:paraId="573AD5F4"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English Language</w:t>
      </w:r>
      <w:r w:rsidRPr="0082068C">
        <w:rPr>
          <w:rFonts w:ascii="Times New Roman" w:eastAsia="Arial Unicode MS" w:hAnsi="Times New Roman" w:cs="Times New Roman"/>
          <w:sz w:val="20"/>
          <w:szCs w:val="20"/>
        </w:rPr>
        <w:t xml:space="preserve"> Except as the Parties may otherwise agree, this PO, data, </w:t>
      </w:r>
      <w:r w:rsidR="00E660B3" w:rsidRPr="0082068C">
        <w:rPr>
          <w:rFonts w:ascii="Times New Roman" w:eastAsia="Arial Unicode MS" w:hAnsi="Times New Roman" w:cs="Times New Roman"/>
          <w:sz w:val="20"/>
          <w:szCs w:val="20"/>
        </w:rPr>
        <w:t>Notices</w:t>
      </w:r>
      <w:r w:rsidRPr="0082068C">
        <w:rPr>
          <w:rFonts w:ascii="Times New Roman" w:eastAsia="Arial Unicode MS" w:hAnsi="Times New Roman" w:cs="Times New Roman"/>
          <w:sz w:val="20"/>
          <w:szCs w:val="20"/>
        </w:rPr>
        <w:t>, shipping invoices, correspondence and other writings shall be written in the English language. In the event of any inconsistency between any terms of this PO and any translation thereof into another language, the English language meaning shall control.</w:t>
      </w:r>
    </w:p>
    <w:p w14:paraId="072ECB1C"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Entire Agreement</w:t>
      </w:r>
      <w:r w:rsidRPr="0082068C">
        <w:rPr>
          <w:rFonts w:ascii="Times New Roman" w:eastAsia="Arial Unicode MS" w:hAnsi="Times New Roman" w:cs="Times New Roman"/>
          <w:sz w:val="20"/>
          <w:szCs w:val="20"/>
        </w:rPr>
        <w:t xml:space="preserve"> This PO and its appendices constitute the entire agreement between the Parties with regard to the subject matter herein and supersede all other contracts, understandings of the matters herein subject, includ</w:t>
      </w:r>
      <w:r w:rsidR="00E660B3" w:rsidRPr="0082068C">
        <w:rPr>
          <w:rFonts w:ascii="Times New Roman" w:eastAsia="Arial Unicode MS" w:hAnsi="Times New Roman" w:cs="Times New Roman"/>
          <w:sz w:val="20"/>
          <w:szCs w:val="20"/>
        </w:rPr>
        <w:t xml:space="preserve">ing </w:t>
      </w:r>
      <w:r w:rsidRPr="0082068C">
        <w:rPr>
          <w:rFonts w:ascii="Times New Roman" w:eastAsia="Arial Unicode MS" w:hAnsi="Times New Roman" w:cs="Times New Roman"/>
          <w:sz w:val="20"/>
          <w:szCs w:val="20"/>
        </w:rPr>
        <w:t>the issuance of any agreement or invoicing terms provided by Supplier. In case of any conflicts or inconsistencies between the</w:t>
      </w:r>
      <w:r w:rsidR="00E660B3" w:rsidRPr="0082068C">
        <w:rPr>
          <w:rFonts w:ascii="Times New Roman" w:eastAsia="Arial Unicode MS" w:hAnsi="Times New Roman" w:cs="Times New Roman"/>
          <w:sz w:val="20"/>
          <w:szCs w:val="20"/>
        </w:rPr>
        <w:t xml:space="preserve"> provisions of this PO and the a</w:t>
      </w:r>
      <w:r w:rsidRPr="0082068C">
        <w:rPr>
          <w:rFonts w:ascii="Times New Roman" w:eastAsia="Arial Unicode MS" w:hAnsi="Times New Roman" w:cs="Times New Roman"/>
          <w:sz w:val="20"/>
          <w:szCs w:val="20"/>
        </w:rPr>
        <w:t>ppendices attached hereto, the provisions of this PO shall prevail.</w:t>
      </w:r>
    </w:p>
    <w:p w14:paraId="2932A001"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 xml:space="preserve">Export Compliance </w:t>
      </w:r>
      <w:r w:rsidRPr="0082068C">
        <w:rPr>
          <w:rFonts w:ascii="Times New Roman" w:eastAsia="Arial Unicode MS" w:hAnsi="Times New Roman" w:cs="Times New Roman"/>
          <w:sz w:val="20"/>
          <w:szCs w:val="20"/>
        </w:rPr>
        <w:t xml:space="preserve">  Supplier will be the importer/exporter of record of the </w:t>
      </w:r>
      <w:r w:rsidR="00E660B3" w:rsidRPr="0082068C">
        <w:rPr>
          <w:rFonts w:ascii="Times New Roman" w:eastAsia="Arial Unicode MS" w:hAnsi="Times New Roman" w:cs="Times New Roman"/>
          <w:sz w:val="20"/>
          <w:szCs w:val="20"/>
        </w:rPr>
        <w:t xml:space="preserve">Goods, </w:t>
      </w:r>
      <w:r w:rsidRPr="0082068C">
        <w:rPr>
          <w:rFonts w:ascii="Times New Roman" w:eastAsia="Arial Unicode MS" w:hAnsi="Times New Roman" w:cs="Times New Roman"/>
          <w:sz w:val="20"/>
          <w:szCs w:val="20"/>
        </w:rPr>
        <w:t>Equipment</w:t>
      </w:r>
      <w:r w:rsidR="00E660B3" w:rsidRPr="0082068C">
        <w:rPr>
          <w:rFonts w:ascii="Times New Roman" w:eastAsia="Arial Unicode MS" w:hAnsi="Times New Roman" w:cs="Times New Roman"/>
          <w:sz w:val="20"/>
          <w:szCs w:val="20"/>
        </w:rPr>
        <w:t>, Deliverables</w:t>
      </w:r>
      <w:r w:rsidRPr="0082068C">
        <w:rPr>
          <w:rFonts w:ascii="Times New Roman" w:eastAsia="Arial Unicode MS" w:hAnsi="Times New Roman" w:cs="Times New Roman"/>
          <w:sz w:val="20"/>
          <w:szCs w:val="20"/>
        </w:rPr>
        <w:t xml:space="preserve"> and, unless </w:t>
      </w:r>
      <w:r w:rsidR="00E660B3" w:rsidRPr="0082068C">
        <w:rPr>
          <w:rFonts w:ascii="Times New Roman" w:eastAsia="Arial Unicode MS" w:hAnsi="Times New Roman" w:cs="Times New Roman"/>
          <w:sz w:val="20"/>
          <w:szCs w:val="20"/>
        </w:rPr>
        <w:t>the Parties</w:t>
      </w:r>
      <w:r w:rsidRPr="0082068C">
        <w:rPr>
          <w:rFonts w:ascii="Times New Roman" w:eastAsia="Arial Unicode MS" w:hAnsi="Times New Roman" w:cs="Times New Roman"/>
          <w:sz w:val="20"/>
          <w:szCs w:val="20"/>
        </w:rPr>
        <w:t xml:space="preserve"> otherwise agree in writing, Supplier will be responsible for obtaining all necessary import/export licenses, permits and other required authorizations. All delivered items (including technical data) shall at all times be subject to all applicable import and export regulations including, without limitation, the U.S. Export Regulations, International Traffic in Arms Regulations of the U.S., and applicable U.S. Customs Regulations. Supplier will not dispose of USA-origin items furnished by Buyer (including technical data) other than in and to the country of ultimate destination specified in the PO, government license(s), and authorization(s), except as law and regulation permit.</w:t>
      </w:r>
      <w:r w:rsidR="00963214" w:rsidRPr="0082068C">
        <w:rPr>
          <w:rFonts w:ascii="Times New Roman" w:eastAsia="Arial Unicode MS" w:hAnsi="Times New Roman" w:cs="Times New Roman"/>
          <w:sz w:val="20"/>
          <w:szCs w:val="20"/>
        </w:rPr>
        <w:t xml:space="preserve"> If Supplier is an importer of record, upon request and where applicable, Supplier will provide Buyer customs form 7543 entitled “Certificate of Delivery” properly executed.</w:t>
      </w:r>
    </w:p>
    <w:p w14:paraId="16310DFF" w14:textId="77777777" w:rsidR="008D0FA6"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General Compliance</w:t>
      </w:r>
      <w:r w:rsidRPr="0082068C">
        <w:rPr>
          <w:rFonts w:ascii="Times New Roman" w:eastAsia="Arial Unicode MS" w:hAnsi="Times New Roman" w:cs="Times New Roman"/>
          <w:sz w:val="20"/>
          <w:szCs w:val="20"/>
        </w:rPr>
        <w:t xml:space="preserve"> </w:t>
      </w:r>
      <w:r w:rsidR="008D0FA6" w:rsidRPr="0082068C">
        <w:rPr>
          <w:rFonts w:ascii="Times New Roman" w:eastAsia="Arial Unicode MS" w:hAnsi="Times New Roman" w:cs="Times New Roman"/>
          <w:sz w:val="20"/>
          <w:szCs w:val="20"/>
        </w:rPr>
        <w:t xml:space="preserve">Supplier agrees to comply with Supplier Code of Conduct outlined at the following link (also available in printed format upon written request to Buyer): </w:t>
      </w:r>
      <w:hyperlink r:id="rId8">
        <w:r w:rsidR="008D0FA6" w:rsidRPr="0082068C">
          <w:rPr>
            <w:rStyle w:val="Hyperlink"/>
            <w:rFonts w:ascii="Times New Roman" w:eastAsia="Arial Unicode MS" w:hAnsi="Times New Roman" w:cs="Times New Roman"/>
            <w:sz w:val="20"/>
            <w:szCs w:val="20"/>
          </w:rPr>
          <w:t>http://www.standardaero.com/AboutUs/Legal/SupplierPortal.aspx</w:t>
        </w:r>
      </w:hyperlink>
      <w:r w:rsidR="008D0FA6" w:rsidRPr="0082068C">
        <w:rPr>
          <w:rFonts w:ascii="Times New Roman" w:eastAsia="Arial Unicode MS" w:hAnsi="Times New Roman" w:cs="Times New Roman"/>
          <w:sz w:val="20"/>
          <w:szCs w:val="20"/>
        </w:rPr>
        <w:t>. Supplier warrants, and upon request shall certify, that (</w:t>
      </w:r>
      <w:proofErr w:type="spellStart"/>
      <w:r w:rsidR="008D0FA6" w:rsidRPr="0082068C">
        <w:rPr>
          <w:rFonts w:ascii="Times New Roman" w:eastAsia="Arial Unicode MS" w:hAnsi="Times New Roman" w:cs="Times New Roman"/>
          <w:sz w:val="20"/>
          <w:szCs w:val="20"/>
        </w:rPr>
        <w:t>i</w:t>
      </w:r>
      <w:proofErr w:type="spellEnd"/>
      <w:r w:rsidR="008D0FA6" w:rsidRPr="0082068C">
        <w:rPr>
          <w:rFonts w:ascii="Times New Roman" w:eastAsia="Arial Unicode MS" w:hAnsi="Times New Roman" w:cs="Times New Roman"/>
          <w:sz w:val="20"/>
          <w:szCs w:val="20"/>
        </w:rPr>
        <w:t>) it and the Goods and Services furnished hereunder comply with all applicable federal, state, provincial, national and local laws, executive orders, legislation, ordinances, codes, and rules and regulations (including without environmental</w:t>
      </w:r>
      <w:r w:rsidR="00F96A6A" w:rsidRPr="0082068C">
        <w:rPr>
          <w:rFonts w:ascii="Times New Roman" w:eastAsia="Arial Unicode MS" w:hAnsi="Times New Roman" w:cs="Times New Roman"/>
          <w:sz w:val="20"/>
          <w:szCs w:val="20"/>
        </w:rPr>
        <w:t>, sustainability and governance</w:t>
      </w:r>
      <w:r w:rsidR="008D0FA6" w:rsidRPr="0082068C">
        <w:rPr>
          <w:rFonts w:ascii="Times New Roman" w:eastAsia="Arial Unicode MS" w:hAnsi="Times New Roman" w:cs="Times New Roman"/>
          <w:sz w:val="20"/>
          <w:szCs w:val="20"/>
        </w:rPr>
        <w:t xml:space="preserve"> laws), (ii) the Goods were produced and delivered in accordance with the local labor laws (including without limitation relative to equal employment opportunity), (iii) in production of the Goods, Supplier has complied with the equal opportunity, veteran and handicapped worker requirements and any other provisions required by law. Supplier warrants that none of the Goods were produced using forced, indentured, or convicted labor, or from the use of the labor of persons in violation of the minimum wage law in the country of manufacture, or in the case of services, the country in which services were rendered. Supplier has complied with all laws regarding improper or illegal payments gifts, or gratuities, including Buyer’s entertainment and gift policies; and Supplier has not paid, or not promised to pay, or authorized the payment of any money or anything of value, either directly or indirectly, to any person or entity for the purpose of illegally or improperly inducing a decision or obtaining or retaining business or an advantage in connection with the Goods or Services purchased herein.</w:t>
      </w:r>
    </w:p>
    <w:p w14:paraId="72F2BBFC" w14:textId="77777777" w:rsidR="00406179"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Governing Law and Submission to Jurisdiction</w:t>
      </w:r>
      <w:r w:rsidRPr="0082068C">
        <w:rPr>
          <w:rFonts w:ascii="Times New Roman" w:eastAsia="Arial Unicode MS" w:hAnsi="Times New Roman" w:cs="Times New Roman"/>
          <w:sz w:val="20"/>
          <w:szCs w:val="20"/>
        </w:rPr>
        <w:t xml:space="preserve"> This PO shall </w:t>
      </w:r>
      <w:r w:rsidR="00E660B3" w:rsidRPr="0082068C">
        <w:rPr>
          <w:rFonts w:ascii="Times New Roman" w:eastAsia="Arial Unicode MS" w:hAnsi="Times New Roman" w:cs="Times New Roman"/>
          <w:sz w:val="20"/>
          <w:szCs w:val="20"/>
        </w:rPr>
        <w:t xml:space="preserve">be governed by the laws of the </w:t>
      </w:r>
      <w:r w:rsidR="008D0FA6" w:rsidRPr="0082068C">
        <w:rPr>
          <w:rFonts w:ascii="Times New Roman" w:eastAsia="Arial Unicode MS" w:hAnsi="Times New Roman" w:cs="Times New Roman"/>
          <w:sz w:val="20"/>
          <w:szCs w:val="20"/>
        </w:rPr>
        <w:t>S</w:t>
      </w:r>
      <w:r w:rsidRPr="0082068C">
        <w:rPr>
          <w:rFonts w:ascii="Times New Roman" w:eastAsia="Arial Unicode MS" w:hAnsi="Times New Roman" w:cs="Times New Roman"/>
          <w:sz w:val="20"/>
          <w:szCs w:val="20"/>
        </w:rPr>
        <w:t>tate of New York without reference to its conflict of law provisions</w:t>
      </w:r>
      <w:r w:rsidR="008D0FA6" w:rsidRPr="0082068C">
        <w:rPr>
          <w:rFonts w:ascii="Times New Roman" w:eastAsia="Century Gothic" w:hAnsi="Times New Roman" w:cs="Times New Roman"/>
          <w:sz w:val="20"/>
          <w:szCs w:val="20"/>
        </w:rPr>
        <w:t xml:space="preserve"> </w:t>
      </w:r>
      <w:r w:rsidR="008D0FA6" w:rsidRPr="0082068C">
        <w:rPr>
          <w:rFonts w:ascii="Times New Roman" w:eastAsia="Arial Unicode MS" w:hAnsi="Times New Roman" w:cs="Times New Roman"/>
          <w:sz w:val="20"/>
          <w:szCs w:val="20"/>
        </w:rPr>
        <w:t xml:space="preserve">and the Parties hereby attorn to the exclusive jurisdiction of the State of New York unless otherwise agreed. All claims, disputes or controversies related to or arising out of this PO will be resolved in the State of Federal Court of competent jurisdiction located in the southern district of New York, State of New York. </w:t>
      </w:r>
    </w:p>
    <w:p w14:paraId="6522B645" w14:textId="77777777" w:rsidR="00406179"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Gratuities/Kickbacks</w:t>
      </w:r>
      <w:r w:rsidRPr="0082068C">
        <w:rPr>
          <w:rFonts w:ascii="Times New Roman" w:eastAsia="Arial Unicode MS" w:hAnsi="Times New Roman" w:cs="Times New Roman"/>
          <w:sz w:val="20"/>
          <w:szCs w:val="20"/>
        </w:rPr>
        <w:t xml:space="preserve"> Supplier</w:t>
      </w:r>
      <w:r w:rsidR="00406179" w:rsidRPr="0082068C">
        <w:rPr>
          <w:rFonts w:ascii="Times New Roman" w:eastAsia="Arial Unicode MS" w:hAnsi="Times New Roman" w:cs="Times New Roman"/>
          <w:sz w:val="20"/>
          <w:szCs w:val="20"/>
        </w:rPr>
        <w:t>, or any agent or representative of Supplier, shall not offer provide or cause to be offered or provided directly or indirectly a kickback or gratuity (in the form of entertainment, gifts, or otherwise) to any Buyer’s officer or employee, for the purposes of obtaining a rewarding, favorable treatment as a supplier to Buyer.</w:t>
      </w:r>
    </w:p>
    <w:p w14:paraId="7FB75B7D"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Independent Contractor</w:t>
      </w:r>
      <w:r w:rsidRPr="0082068C">
        <w:rPr>
          <w:rFonts w:ascii="Times New Roman" w:eastAsia="Arial Unicode MS" w:hAnsi="Times New Roman" w:cs="Times New Roman"/>
          <w:sz w:val="20"/>
          <w:szCs w:val="20"/>
        </w:rPr>
        <w:t xml:space="preserve"> It is understood Supplier is an independent contractor of Buyer. Nothing in this PO shall constitute Supplier or their Permitted Subcontractor </w:t>
      </w:r>
      <w:r w:rsidR="00E660B3" w:rsidRPr="0082068C">
        <w:rPr>
          <w:rFonts w:ascii="Times New Roman" w:eastAsia="Arial Unicode MS" w:hAnsi="Times New Roman" w:cs="Times New Roman"/>
          <w:sz w:val="20"/>
          <w:szCs w:val="20"/>
        </w:rPr>
        <w:t xml:space="preserve">being </w:t>
      </w:r>
      <w:r w:rsidRPr="0082068C">
        <w:rPr>
          <w:rFonts w:ascii="Times New Roman" w:eastAsia="Arial Unicode MS" w:hAnsi="Times New Roman" w:cs="Times New Roman"/>
          <w:sz w:val="20"/>
          <w:szCs w:val="20"/>
        </w:rPr>
        <w:t>an employee, partner, agent of, or attor</w:t>
      </w:r>
      <w:r w:rsidR="00E660B3" w:rsidRPr="0082068C">
        <w:rPr>
          <w:rFonts w:ascii="Times New Roman" w:eastAsia="Arial Unicode MS" w:hAnsi="Times New Roman" w:cs="Times New Roman"/>
          <w:sz w:val="20"/>
          <w:szCs w:val="20"/>
        </w:rPr>
        <w:t>ney for Buyer for any purpose</w:t>
      </w:r>
      <w:r w:rsidR="00406179"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 xml:space="preserve">Supplier </w:t>
      </w:r>
      <w:r w:rsidR="00406179" w:rsidRPr="0082068C">
        <w:rPr>
          <w:rFonts w:ascii="Times New Roman" w:eastAsia="Arial Unicode MS" w:hAnsi="Times New Roman" w:cs="Times New Roman"/>
          <w:sz w:val="20"/>
          <w:szCs w:val="20"/>
        </w:rPr>
        <w:t xml:space="preserve">has not been </w:t>
      </w:r>
      <w:r w:rsidRPr="0082068C">
        <w:rPr>
          <w:rFonts w:ascii="Times New Roman" w:eastAsia="Arial Unicode MS" w:hAnsi="Times New Roman" w:cs="Times New Roman"/>
          <w:sz w:val="20"/>
          <w:szCs w:val="20"/>
        </w:rPr>
        <w:t xml:space="preserve">granted any right or authority to assume or to create any obligation or responsibility, whether express or implied, on behalf of or in the name of Buyer or in any way bind Buyer. Supplier shall not hold itself out as having any authority to bind Buyer. </w:t>
      </w:r>
    </w:p>
    <w:p w14:paraId="383DD63A"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Limitation of Liability</w:t>
      </w:r>
      <w:r w:rsidRPr="0082068C">
        <w:rPr>
          <w:rFonts w:ascii="Times New Roman" w:eastAsia="Arial Unicode MS" w:hAnsi="Times New Roman" w:cs="Times New Roman"/>
          <w:sz w:val="20"/>
          <w:szCs w:val="20"/>
        </w:rPr>
        <w:t xml:space="preserve"> IN NO EVENT SHALL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BE LIABLE FOR ANY INCIDENTAL, CONSEQUENTIAL, EXEMPLARY, SPECIAL,</w:t>
      </w:r>
      <w:r w:rsidR="00E660B3"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sz w:val="20"/>
          <w:szCs w:val="20"/>
        </w:rPr>
        <w:t xml:space="preserve">OR PUNITIVE DAMAGES OR </w:t>
      </w:r>
      <w:r w:rsidR="00406179" w:rsidRPr="0082068C">
        <w:rPr>
          <w:rFonts w:ascii="Times New Roman" w:eastAsia="Arial Unicode MS" w:hAnsi="Times New Roman" w:cs="Times New Roman"/>
          <w:sz w:val="20"/>
          <w:szCs w:val="20"/>
        </w:rPr>
        <w:t>EXPENSES OR LOST PROFITS OR DIMI</w:t>
      </w:r>
      <w:r w:rsidRPr="0082068C">
        <w:rPr>
          <w:rFonts w:ascii="Times New Roman" w:eastAsia="Arial Unicode MS" w:hAnsi="Times New Roman" w:cs="Times New Roman"/>
          <w:sz w:val="20"/>
          <w:szCs w:val="20"/>
        </w:rPr>
        <w:t xml:space="preserve">NUTION IN VALUE, REGARDLESS OF HOW CHARACTERIZED AND EVEN IF SUCH PARTY HAS BEEN ADVISED OF THE POSSIBILITY OF SUCH DAMAGES UNDER OR IN CONNECTION WITH THIS AGREEMENT OR ANY </w:t>
      </w:r>
      <w:r w:rsidR="00E660B3" w:rsidRPr="0082068C">
        <w:rPr>
          <w:rFonts w:ascii="Times New Roman" w:eastAsia="Arial Unicode MS" w:hAnsi="Times New Roman" w:cs="Times New Roman"/>
          <w:sz w:val="20"/>
          <w:szCs w:val="20"/>
        </w:rPr>
        <w:t xml:space="preserve">PURCHSE </w:t>
      </w:r>
      <w:r w:rsidRPr="0082068C">
        <w:rPr>
          <w:rFonts w:ascii="Times New Roman" w:eastAsia="Arial Unicode MS" w:hAnsi="Times New Roman" w:cs="Times New Roman"/>
          <w:sz w:val="20"/>
          <w:szCs w:val="20"/>
        </w:rPr>
        <w:t xml:space="preserve">ORDER UNDER THIS AGREEMENT, REGARDLESS OF THE FORM OF ACTION WHETHER IN CONTRACT, TORT, NEGLIGENCE, STRICT LIABILITY, STATUTORY LIABILITY OR OTHERWISE. THE AGGREGATE LIABILITY OF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 FOR ANY CLAIMS ARISING OUT OF OR RELATED TO THIS AGREEMENT IS LIMITED TO DIRECT DAMAGES NOT TO EXCEED THE AMOUNT PAID FOR THE SPECIFIC PRODUCT OR SERVICE THAT GIVES RISE TO THE CLAIM. TO THE EXTENT PERMITTED BY APPLICABLE LAW, THESE LIMITATIONS AND EXCLUSIONS WILL APPLY REGARDLESS OF WHETHER </w:t>
      </w:r>
      <w:r w:rsidR="00A01689" w:rsidRPr="0082068C">
        <w:rPr>
          <w:rFonts w:ascii="Times New Roman" w:eastAsia="Arial Unicode MS" w:hAnsi="Times New Roman" w:cs="Times New Roman"/>
          <w:sz w:val="20"/>
          <w:szCs w:val="20"/>
        </w:rPr>
        <w:t>BUYER</w:t>
      </w:r>
      <w:r w:rsidRPr="0082068C">
        <w:rPr>
          <w:rFonts w:ascii="Times New Roman" w:eastAsia="Arial Unicode MS" w:hAnsi="Times New Roman" w:cs="Times New Roman"/>
          <w:sz w:val="20"/>
          <w:szCs w:val="20"/>
        </w:rPr>
        <w:t xml:space="preserve">’S LIABILITY ARISES FROM BREACH OF CONTRACT, WARRANTY, TORT, </w:t>
      </w:r>
      <w:r w:rsidR="00406179" w:rsidRPr="0082068C">
        <w:rPr>
          <w:rFonts w:ascii="Times New Roman" w:eastAsia="Arial Unicode MS" w:hAnsi="Times New Roman" w:cs="Times New Roman"/>
          <w:sz w:val="20"/>
          <w:szCs w:val="20"/>
        </w:rPr>
        <w:t xml:space="preserve">INDEMNITY, </w:t>
      </w:r>
      <w:r w:rsidRPr="0082068C">
        <w:rPr>
          <w:rFonts w:ascii="Times New Roman" w:eastAsia="Arial Unicode MS" w:hAnsi="Times New Roman" w:cs="Times New Roman"/>
          <w:sz w:val="20"/>
          <w:szCs w:val="20"/>
        </w:rPr>
        <w:t>OPERATION OF LAW, OR OTHERWISE. NOTHING IN THIS PO SHALL EXCLUDE OR LIMIT SUPPLIER’S LIABILITY UNDER THIS PO, OR SUPPLIER’S LIABILITY FOR FRAUD, PERSONAL INJURY, OR DEATH CAUSED BY ITS NEGLIGENCE OR WILLFUL MISCONDUCT.</w:t>
      </w:r>
    </w:p>
    <w:p w14:paraId="375046D0" w14:textId="75A1B0B6" w:rsidR="00406179" w:rsidRPr="0082068C" w:rsidRDefault="00944DBA" w:rsidP="00C0121F">
      <w:pPr>
        <w:pStyle w:val="ListParagraph"/>
        <w:numPr>
          <w:ilvl w:val="0"/>
          <w:numId w:val="11"/>
        </w:numPr>
        <w:ind w:left="270"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Releases and Publicity</w:t>
      </w:r>
      <w:r w:rsidRPr="0082068C">
        <w:rPr>
          <w:rFonts w:ascii="Times New Roman" w:eastAsia="Arial Unicode MS" w:hAnsi="Times New Roman" w:cs="Times New Roman"/>
          <w:sz w:val="20"/>
          <w:szCs w:val="20"/>
        </w:rPr>
        <w:t xml:space="preserve"> </w:t>
      </w:r>
      <w:r w:rsidR="00406179" w:rsidRPr="0082068C">
        <w:rPr>
          <w:rFonts w:ascii="Times New Roman" w:eastAsia="Arial Unicode MS" w:hAnsi="Times New Roman" w:cs="Times New Roman"/>
          <w:sz w:val="20"/>
          <w:szCs w:val="20"/>
        </w:rPr>
        <w:t xml:space="preserve">Supplier shall not make or authorize any public release of information, advertisement or any other disclosure regarding this PO shall be made or the relationship between the Parties or make use of Buyer’s logo or name without </w:t>
      </w:r>
      <w:r w:rsidR="00406179" w:rsidRPr="0082068C">
        <w:rPr>
          <w:rFonts w:ascii="Times New Roman" w:eastAsia="Arial Unicode MS" w:hAnsi="Times New Roman" w:cs="Times New Roman"/>
          <w:sz w:val="20"/>
          <w:szCs w:val="20"/>
        </w:rPr>
        <w:lastRenderedPageBreak/>
        <w:t>the prior written approval of Buyer.</w:t>
      </w:r>
    </w:p>
    <w:p w14:paraId="1DB967F1" w14:textId="77777777" w:rsidR="00406179"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Remedies</w:t>
      </w:r>
      <w:r w:rsidRPr="0082068C">
        <w:rPr>
          <w:rFonts w:ascii="Times New Roman" w:eastAsia="Arial Unicode MS" w:hAnsi="Times New Roman" w:cs="Times New Roman"/>
          <w:sz w:val="20"/>
          <w:szCs w:val="20"/>
        </w:rPr>
        <w:t xml:space="preserve"> </w:t>
      </w:r>
      <w:r w:rsidR="00406179" w:rsidRPr="0082068C">
        <w:rPr>
          <w:rFonts w:ascii="Times New Roman" w:eastAsia="Arial Unicode MS" w:hAnsi="Times New Roman" w:cs="Times New Roman"/>
          <w:sz w:val="20"/>
          <w:szCs w:val="20"/>
        </w:rPr>
        <w:t>Supplier will bear all liability relating to cost, expenses or damages incurred by Buyer with regard to or caused by Supplier’s acts or omissions. The rights and remedies of Buyer and Buyer’s Customers and affiliates set forth herein are not exclusive and are cumulative and in additions to any other rights and remedies available to Parties at law or in equity.</w:t>
      </w:r>
    </w:p>
    <w:p w14:paraId="6CD53BE0"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Security</w:t>
      </w:r>
      <w:r w:rsidRPr="0082068C">
        <w:rPr>
          <w:rFonts w:ascii="Times New Roman" w:eastAsia="Arial Unicode MS" w:hAnsi="Times New Roman" w:cs="Times New Roman"/>
          <w:sz w:val="20"/>
          <w:szCs w:val="20"/>
        </w:rPr>
        <w:t xml:space="preserve"> </w:t>
      </w:r>
      <w:r w:rsidRPr="0082068C">
        <w:rPr>
          <w:rFonts w:ascii="Times New Roman" w:eastAsia="Arial Unicode MS" w:hAnsi="Times New Roman" w:cs="Times New Roman"/>
          <w:b/>
          <w:sz w:val="20"/>
          <w:szCs w:val="20"/>
        </w:rPr>
        <w:t>Interests</w:t>
      </w:r>
      <w:r w:rsidRPr="0082068C">
        <w:rPr>
          <w:rFonts w:ascii="Times New Roman" w:eastAsia="Arial Unicode MS" w:hAnsi="Times New Roman" w:cs="Times New Roman"/>
          <w:sz w:val="20"/>
          <w:szCs w:val="20"/>
        </w:rPr>
        <w:t xml:space="preserve"> Supplier hereby represents and warrants that its Services or Goods provide will be free and clear of any and all security interests, liens, claims, charges and encumbrances of any nature whatsoever.</w:t>
      </w:r>
    </w:p>
    <w:p w14:paraId="4B66EA79"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Severability and Interpretation</w:t>
      </w:r>
      <w:r w:rsidR="005F2E48" w:rsidRPr="0082068C">
        <w:rPr>
          <w:rFonts w:ascii="Times New Roman" w:eastAsia="Arial Unicode MS" w:hAnsi="Times New Roman" w:cs="Times New Roman"/>
          <w:b/>
          <w:sz w:val="20"/>
          <w:szCs w:val="20"/>
        </w:rPr>
        <w:t xml:space="preserve"> </w:t>
      </w:r>
      <w:r w:rsidR="005F2E48" w:rsidRPr="0082068C">
        <w:rPr>
          <w:rFonts w:ascii="Times New Roman" w:eastAsia="Arial Unicode MS" w:hAnsi="Times New Roman" w:cs="Times New Roman"/>
          <w:sz w:val="20"/>
          <w:szCs w:val="20"/>
        </w:rPr>
        <w:t xml:space="preserve">Each provision of this PO is severable from the other. </w:t>
      </w:r>
      <w:r w:rsidRPr="0082068C">
        <w:rPr>
          <w:rFonts w:ascii="Times New Roman" w:eastAsia="Arial Unicode MS" w:hAnsi="Times New Roman" w:cs="Times New Roman"/>
          <w:sz w:val="20"/>
          <w:szCs w:val="20"/>
        </w:rPr>
        <w:t xml:space="preserve"> If any provision is declared by a</w:t>
      </w:r>
      <w:r w:rsidR="004C04B2" w:rsidRPr="0082068C">
        <w:rPr>
          <w:rFonts w:ascii="Times New Roman" w:eastAsia="Arial Unicode MS" w:hAnsi="Times New Roman" w:cs="Times New Roman"/>
          <w:sz w:val="20"/>
          <w:szCs w:val="20"/>
        </w:rPr>
        <w:t>n arbitrator or a</w:t>
      </w:r>
      <w:r w:rsidRPr="0082068C">
        <w:rPr>
          <w:rFonts w:ascii="Times New Roman" w:eastAsia="Arial Unicode MS" w:hAnsi="Times New Roman" w:cs="Times New Roman"/>
          <w:sz w:val="20"/>
          <w:szCs w:val="20"/>
        </w:rPr>
        <w:t xml:space="preserve"> court of competent jurisdiction to be invalid and unenforceable, the validity of the remainder of the PO shall not be affected. Headings in this PO are for the purpose of convenience only and shall not be used in the interpretation of any part of this PO. In this PO, the use of the singular includes the plural and vice versa and the use of one gender includes all genders. </w:t>
      </w:r>
    </w:p>
    <w:p w14:paraId="463E0597" w14:textId="77777777" w:rsidR="005D65FD"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Survivability</w:t>
      </w:r>
      <w:r w:rsidRPr="0082068C">
        <w:rPr>
          <w:rFonts w:ascii="Times New Roman" w:eastAsia="Arial Unicode MS" w:hAnsi="Times New Roman" w:cs="Times New Roman"/>
          <w:sz w:val="20"/>
          <w:szCs w:val="20"/>
        </w:rPr>
        <w:t xml:space="preserve"> Notwithstanding any expiration or cancellation of this PO, Supplier shall remain obligated under all those provisions which expressly or by nature extend beyond and survive such expiration or cancellation. </w:t>
      </w:r>
    </w:p>
    <w:p w14:paraId="54693F55" w14:textId="77777777" w:rsidR="008D0FA6" w:rsidRPr="0082068C" w:rsidRDefault="00944DBA"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 xml:space="preserve">Third Party </w:t>
      </w:r>
      <w:r w:rsidR="008D0FA6" w:rsidRPr="0082068C">
        <w:rPr>
          <w:rFonts w:ascii="Times New Roman" w:eastAsia="Arial Unicode MS" w:hAnsi="Times New Roman" w:cs="Times New Roman"/>
          <w:b/>
          <w:sz w:val="20"/>
          <w:szCs w:val="20"/>
        </w:rPr>
        <w:t>Beneficiaries</w:t>
      </w:r>
      <w:r w:rsidRPr="0082068C">
        <w:rPr>
          <w:rFonts w:ascii="Times New Roman" w:eastAsia="Arial Unicode MS" w:hAnsi="Times New Roman" w:cs="Times New Roman"/>
          <w:b/>
          <w:sz w:val="20"/>
          <w:szCs w:val="20"/>
        </w:rPr>
        <w:t xml:space="preserve"> </w:t>
      </w:r>
      <w:r w:rsidRPr="0082068C">
        <w:rPr>
          <w:rFonts w:ascii="Times New Roman" w:eastAsia="Arial Unicode MS" w:hAnsi="Times New Roman" w:cs="Times New Roman"/>
          <w:sz w:val="20"/>
          <w:szCs w:val="20"/>
        </w:rPr>
        <w:t xml:space="preserve">This PO has been entered into by Buyer and </w:t>
      </w:r>
      <w:r w:rsidR="004C04B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and is not intended to and shall not create any rights in or against any third party. Furthermore, if Buyer issues an PO under a US government contract, </w:t>
      </w:r>
      <w:r w:rsidR="004C04B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hereby acknowledges that any PO placed by Buyer is solely a transaction between Buyer and </w:t>
      </w:r>
      <w:r w:rsidR="004C04B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and </w:t>
      </w:r>
      <w:r w:rsidR="004C04B2" w:rsidRPr="0082068C">
        <w:rPr>
          <w:rFonts w:ascii="Times New Roman" w:eastAsia="Arial Unicode MS" w:hAnsi="Times New Roman" w:cs="Times New Roman"/>
          <w:sz w:val="20"/>
          <w:szCs w:val="20"/>
        </w:rPr>
        <w:t>Supplier</w:t>
      </w:r>
      <w:r w:rsidRPr="0082068C">
        <w:rPr>
          <w:rFonts w:ascii="Times New Roman" w:eastAsia="Arial Unicode MS" w:hAnsi="Times New Roman" w:cs="Times New Roman"/>
          <w:sz w:val="20"/>
          <w:szCs w:val="20"/>
        </w:rPr>
        <w:t xml:space="preserve"> is prohibited against pursuing any claim directly against the U.S. Government and shall not acquire any direct claim or direct course of action against the US Government except as may be expressly set forth in this terms and conditions document with the Government Contracting Officer's express consent</w:t>
      </w:r>
      <w:r w:rsidR="008D0FA6" w:rsidRPr="0082068C">
        <w:rPr>
          <w:rFonts w:ascii="Times New Roman" w:eastAsia="Arial Unicode MS" w:hAnsi="Times New Roman" w:cs="Times New Roman"/>
          <w:sz w:val="20"/>
          <w:szCs w:val="20"/>
        </w:rPr>
        <w:t>.</w:t>
      </w:r>
    </w:p>
    <w:p w14:paraId="64AF72AC" w14:textId="5705339F" w:rsidR="008D0FA6" w:rsidRPr="0082068C" w:rsidRDefault="008D0FA6"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Transferability and Cancellation for Change in Business</w:t>
      </w:r>
      <w:r w:rsidRPr="0082068C">
        <w:rPr>
          <w:rFonts w:ascii="Times New Roman" w:eastAsia="Arial Unicode MS" w:hAnsi="Times New Roman" w:cs="Times New Roman"/>
          <w:sz w:val="20"/>
          <w:szCs w:val="20"/>
        </w:rPr>
        <w:t xml:space="preserve"> For the purposes of this provision a “Change in Business” is defined as a significant structural change in the Buyer’s ownership, properties or workforce including a merger, sale of the assets and in particular the sale of the assets at the site, the closure of the site, relocation of the site, or a reorganization, downsizing, permanent layoff or other permanent change to the Buyer’s employee population covered by this Agreement. Where directly impacted by a Change in Business, the terms, licensing, obligations, Goods and Services of this Agreement may be transferred to an affiliate site operated by the Buyer or to an affiliated business in the case of a merger, sale or transfer of ownership of the business. Where the Change in Business directly negatively and significantly impacts the feasibility of continuing the Works at the site such as a closure, reorganization or permanent layoff of all staff undertaking the Works then this PO may be terminated with six (6) months written notice (or earlier if agreed by the parties) to the Supplier by the Buyer without penalty to either party. Licensing fees covering the period up to the termination day will be payable by the Buyer. Goods in transit or in the possession of the Buyer that cannot be returned and related costs must be paid by the Buyer.</w:t>
      </w:r>
    </w:p>
    <w:p w14:paraId="39CF25AC" w14:textId="77777777" w:rsidR="005D65FD" w:rsidRPr="0082068C" w:rsidRDefault="004C04B2" w:rsidP="00C0121F">
      <w:pPr>
        <w:pStyle w:val="BodyText"/>
        <w:numPr>
          <w:ilvl w:val="0"/>
          <w:numId w:val="11"/>
        </w:numPr>
        <w:ind w:left="284" w:firstLine="0"/>
        <w:rPr>
          <w:rFonts w:ascii="Times New Roman" w:eastAsia="Arial Unicode MS" w:hAnsi="Times New Roman" w:cs="Times New Roman"/>
          <w:sz w:val="20"/>
          <w:szCs w:val="20"/>
        </w:rPr>
      </w:pPr>
      <w:r w:rsidRPr="0082068C">
        <w:rPr>
          <w:rFonts w:ascii="Times New Roman" w:eastAsia="Arial Unicode MS" w:hAnsi="Times New Roman" w:cs="Times New Roman"/>
          <w:b/>
          <w:sz w:val="20"/>
          <w:szCs w:val="20"/>
        </w:rPr>
        <w:t>U</w:t>
      </w:r>
      <w:r w:rsidR="008D0FA6" w:rsidRPr="0082068C">
        <w:rPr>
          <w:rFonts w:ascii="Times New Roman" w:eastAsia="Arial Unicode MS" w:hAnsi="Times New Roman" w:cs="Times New Roman"/>
          <w:b/>
          <w:sz w:val="20"/>
          <w:szCs w:val="20"/>
        </w:rPr>
        <w:t xml:space="preserve">nited </w:t>
      </w:r>
      <w:r w:rsidRPr="0082068C">
        <w:rPr>
          <w:rFonts w:ascii="Times New Roman" w:eastAsia="Arial Unicode MS" w:hAnsi="Times New Roman" w:cs="Times New Roman"/>
          <w:b/>
          <w:sz w:val="20"/>
          <w:szCs w:val="20"/>
        </w:rPr>
        <w:t>S</w:t>
      </w:r>
      <w:r w:rsidR="008D0FA6" w:rsidRPr="0082068C">
        <w:rPr>
          <w:rFonts w:ascii="Times New Roman" w:eastAsia="Arial Unicode MS" w:hAnsi="Times New Roman" w:cs="Times New Roman"/>
          <w:b/>
          <w:sz w:val="20"/>
          <w:szCs w:val="20"/>
        </w:rPr>
        <w:t>tates</w:t>
      </w:r>
      <w:r w:rsidRPr="0082068C">
        <w:rPr>
          <w:rFonts w:ascii="Times New Roman" w:eastAsia="Arial Unicode MS" w:hAnsi="Times New Roman" w:cs="Times New Roman"/>
          <w:b/>
          <w:sz w:val="20"/>
          <w:szCs w:val="20"/>
        </w:rPr>
        <w:t xml:space="preserve"> Government Orders</w:t>
      </w:r>
      <w:r w:rsidR="00944DBA" w:rsidRPr="0082068C">
        <w:rPr>
          <w:rFonts w:ascii="Times New Roman" w:eastAsia="Arial Unicode MS" w:hAnsi="Times New Roman" w:cs="Times New Roman"/>
          <w:sz w:val="20"/>
          <w:szCs w:val="20"/>
        </w:rPr>
        <w:t xml:space="preserve"> If the Goods or Services sought by Buyer are related to a US Government Order, Buyer shall include all applicable clauses set forth in the Federal Acquisition Regulation (FAR) and Department of Defense Federal Acquisition Regulation Supplement (DFARS), as the Government Purchasing Addendum Terms and Conditions attached to this </w:t>
      </w:r>
      <w:r w:rsidR="008D0FA6" w:rsidRPr="0082068C">
        <w:rPr>
          <w:rFonts w:ascii="Times New Roman" w:eastAsia="Arial Unicode MS" w:hAnsi="Times New Roman" w:cs="Times New Roman"/>
          <w:sz w:val="20"/>
          <w:szCs w:val="20"/>
        </w:rPr>
        <w:t>order</w:t>
      </w:r>
      <w:r w:rsidR="00944DBA" w:rsidRPr="0082068C">
        <w:rPr>
          <w:rFonts w:ascii="Times New Roman" w:eastAsia="Arial Unicode MS" w:hAnsi="Times New Roman" w:cs="Times New Roman"/>
          <w:sz w:val="20"/>
          <w:szCs w:val="20"/>
        </w:rPr>
        <w:t xml:space="preserve"> (hereinafter the “Addendum”). Such clauses are hereby incorporated and are applicable hereto by this reference except for those that are specially excepted by the FAR/DFARS text of each clause.  Where necessary to make the context of these clauses applicable to this PO, the term "Contractor" shall mean "Supplier", the term "Contract" shall mean this "Order," and the Terms "Government," "Contacting Officer," and equivalent phrases shall include "Buyer". The clauses listed shall be those in effect on the date such Order is issued and those clauses are hereby incorporated by reference, if and only to the extent they apply to the Goods or Services provided by </w:t>
      </w:r>
      <w:r w:rsidRPr="0082068C">
        <w:rPr>
          <w:rFonts w:ascii="Times New Roman" w:eastAsia="Arial Unicode MS" w:hAnsi="Times New Roman" w:cs="Times New Roman"/>
          <w:sz w:val="20"/>
          <w:szCs w:val="20"/>
        </w:rPr>
        <w:t>Supplier</w:t>
      </w:r>
      <w:r w:rsidR="00944DBA" w:rsidRPr="0082068C">
        <w:rPr>
          <w:rFonts w:ascii="Times New Roman" w:eastAsia="Arial Unicode MS" w:hAnsi="Times New Roman" w:cs="Times New Roman"/>
          <w:sz w:val="20"/>
          <w:szCs w:val="20"/>
        </w:rPr>
        <w:t xml:space="preserve"> without exception or waiver based upon the type, nature, value and location for production of the Goods procured or Services performed under this PO.  With regard to each clause, in the event this precondition does not exist, or a waiver or exception applies as set forth in the clause or its implementing regulation, such clause shall be self-deleting.  In case of conflict between the body of the PO and the Government Purchasing Addendum Terms and Conditions (“Addendum”), the Addendum will prevail. </w:t>
      </w:r>
      <w:r w:rsidRPr="0082068C">
        <w:rPr>
          <w:rFonts w:ascii="Times New Roman" w:eastAsia="Arial Unicode MS" w:hAnsi="Times New Roman" w:cs="Times New Roman"/>
          <w:sz w:val="20"/>
          <w:szCs w:val="20"/>
        </w:rPr>
        <w:t>Supplier</w:t>
      </w:r>
      <w:r w:rsidR="00944DBA" w:rsidRPr="0082068C">
        <w:rPr>
          <w:rFonts w:ascii="Times New Roman" w:eastAsia="Arial Unicode MS" w:hAnsi="Times New Roman" w:cs="Times New Roman"/>
          <w:sz w:val="20"/>
          <w:szCs w:val="20"/>
        </w:rPr>
        <w:t xml:space="preserve"> shall include in each lower-tier subcontract the appropriate flow down Addendum clauses as required by FAR and DFARS.</w:t>
      </w:r>
    </w:p>
    <w:p w14:paraId="0BA4304F" w14:textId="6D679A2E" w:rsidR="00B605E2" w:rsidRDefault="00944DBA" w:rsidP="007241C6">
      <w:pPr>
        <w:pStyle w:val="BodyText"/>
        <w:numPr>
          <w:ilvl w:val="0"/>
          <w:numId w:val="11"/>
        </w:numPr>
        <w:ind w:left="284" w:firstLine="283"/>
        <w:rPr>
          <w:rFonts w:ascii="Times New Roman" w:eastAsia="Arial Unicode MS" w:hAnsi="Times New Roman" w:cs="Times New Roman"/>
          <w:sz w:val="20"/>
          <w:szCs w:val="20"/>
        </w:rPr>
      </w:pPr>
      <w:r w:rsidRPr="00AB2D32">
        <w:rPr>
          <w:rFonts w:ascii="Times New Roman" w:eastAsia="Arial Unicode MS" w:hAnsi="Times New Roman" w:cs="Times New Roman"/>
          <w:b/>
          <w:sz w:val="20"/>
          <w:szCs w:val="20"/>
        </w:rPr>
        <w:t xml:space="preserve">Waiver </w:t>
      </w:r>
      <w:r w:rsidR="008D0FA6" w:rsidRPr="00AB2D32">
        <w:rPr>
          <w:rFonts w:ascii="Times New Roman" w:eastAsia="Arial Unicode MS" w:hAnsi="Times New Roman" w:cs="Times New Roman"/>
          <w:sz w:val="20"/>
          <w:szCs w:val="20"/>
        </w:rPr>
        <w:t>No waiver of any breach of this PO will extend to any subsequent breach.</w:t>
      </w:r>
      <w:r w:rsidR="008D0FA6" w:rsidRPr="00AB2D32">
        <w:rPr>
          <w:rFonts w:ascii="Times New Roman" w:eastAsia="Arial Unicode MS" w:hAnsi="Times New Roman" w:cs="Times New Roman"/>
          <w:b/>
          <w:sz w:val="20"/>
          <w:szCs w:val="20"/>
        </w:rPr>
        <w:t xml:space="preserve"> </w:t>
      </w:r>
      <w:r w:rsidRPr="00AB2D32">
        <w:rPr>
          <w:rFonts w:ascii="Times New Roman" w:eastAsia="Arial Unicode MS" w:hAnsi="Times New Roman" w:cs="Times New Roman"/>
          <w:sz w:val="20"/>
          <w:szCs w:val="20"/>
        </w:rPr>
        <w:t xml:space="preserve">Failure by either Party to enforce any provision of this </w:t>
      </w:r>
      <w:r w:rsidR="004C04B2" w:rsidRPr="00AB2D32">
        <w:rPr>
          <w:rFonts w:ascii="Times New Roman" w:eastAsia="Arial Unicode MS" w:hAnsi="Times New Roman" w:cs="Times New Roman"/>
          <w:sz w:val="20"/>
          <w:szCs w:val="20"/>
        </w:rPr>
        <w:t>Agreement</w:t>
      </w:r>
      <w:r w:rsidRPr="00AB2D32">
        <w:rPr>
          <w:rFonts w:ascii="Times New Roman" w:eastAsia="Arial Unicode MS" w:hAnsi="Times New Roman" w:cs="Times New Roman"/>
          <w:sz w:val="20"/>
          <w:szCs w:val="20"/>
        </w:rPr>
        <w:t xml:space="preserve"> shall not operate as a waiver of the requirements of such provision or law, or as a waiver of the right of a Party thereafter to enforce such provision or law.</w:t>
      </w:r>
      <w:bookmarkEnd w:id="1"/>
    </w:p>
    <w:p w14:paraId="3A92C6A8" w14:textId="77777777" w:rsidR="00B605E2" w:rsidRDefault="00B605E2" w:rsidP="00B605E2">
      <w:pPr>
        <w:pStyle w:val="BodyText"/>
        <w:ind w:left="567"/>
        <w:rPr>
          <w:rFonts w:ascii="Times New Roman" w:eastAsia="Arial Unicode MS" w:hAnsi="Times New Roman" w:cs="Times New Roman"/>
          <w:sz w:val="20"/>
          <w:szCs w:val="20"/>
        </w:rPr>
      </w:pPr>
    </w:p>
    <w:p w14:paraId="22CBBC15" w14:textId="77777777" w:rsidR="00B605E2" w:rsidRPr="00B605E2" w:rsidRDefault="00B605E2" w:rsidP="00B605E2">
      <w:pPr>
        <w:pStyle w:val="BodyText"/>
        <w:ind w:left="567"/>
        <w:rPr>
          <w:rFonts w:ascii="Times New Roman" w:eastAsia="Arial Unicode MS" w:hAnsi="Times New Roman" w:cs="Times New Roman"/>
          <w:sz w:val="20"/>
          <w:szCs w:val="20"/>
        </w:rPr>
      </w:pPr>
      <w:r w:rsidRPr="00B605E2">
        <w:t xml:space="preserve"> </w:t>
      </w:r>
    </w:p>
    <w:p w14:paraId="5AE5149E" w14:textId="1224A49C" w:rsidR="00944DBA" w:rsidRPr="00B605E2" w:rsidRDefault="00944DBA" w:rsidP="00B605E2">
      <w:pPr>
        <w:pStyle w:val="BodyText"/>
        <w:ind w:left="567"/>
        <w:rPr>
          <w:rFonts w:ascii="Times New Roman" w:eastAsia="Arial Unicode MS" w:hAnsi="Times New Roman" w:cs="Times New Roman"/>
          <w:sz w:val="20"/>
          <w:szCs w:val="20"/>
        </w:rPr>
      </w:pPr>
    </w:p>
    <w:sectPr w:rsidR="00944DBA" w:rsidRPr="00B605E2" w:rsidSect="0082068C">
      <w:headerReference w:type="even" r:id="rId9"/>
      <w:headerReference w:type="default" r:id="rId10"/>
      <w:footerReference w:type="even" r:id="rId11"/>
      <w:footerReference w:type="default" r:id="rId12"/>
      <w:headerReference w:type="first" r:id="rId13"/>
      <w:footerReference w:type="first" r:id="rId14"/>
      <w:pgSz w:w="11906" w:h="16838" w:code="9"/>
      <w:pgMar w:top="568" w:right="616" w:bottom="426" w:left="720" w:header="150" w:footer="0" w:gutter="0"/>
      <w:cols w:space="23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36F7" w14:textId="77777777" w:rsidR="003116D4" w:rsidRDefault="003116D4">
      <w:r>
        <w:separator/>
      </w:r>
    </w:p>
  </w:endnote>
  <w:endnote w:type="continuationSeparator" w:id="0">
    <w:p w14:paraId="0A772472" w14:textId="77777777" w:rsidR="003116D4" w:rsidRDefault="0031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D87" w14:textId="77777777" w:rsidR="00F85CDB" w:rsidRDefault="00F85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196A" w14:textId="77777777" w:rsidR="006F53C7" w:rsidRPr="005A1B66" w:rsidRDefault="006F53C7" w:rsidP="00D1036E">
    <w:pPr>
      <w:pStyle w:val="Footer"/>
      <w:tabs>
        <w:tab w:val="clear" w:pos="9360"/>
        <w:tab w:val="right" w:pos="11160"/>
      </w:tabs>
      <w:rPr>
        <w:rFonts w:cs="Arial"/>
        <w:color w:val="999999"/>
        <w:sz w:val="12"/>
        <w:szCs w:val="12"/>
      </w:rPr>
    </w:pPr>
  </w:p>
  <w:p w14:paraId="5290CD3A" w14:textId="0071C286" w:rsidR="006E07E8" w:rsidRPr="005A1B66" w:rsidRDefault="00702B50" w:rsidP="00D1036E">
    <w:pPr>
      <w:pStyle w:val="Footer"/>
      <w:tabs>
        <w:tab w:val="clear" w:pos="9360"/>
        <w:tab w:val="right" w:pos="11160"/>
      </w:tabs>
      <w:rPr>
        <w:rFonts w:cs="Arial"/>
        <w:color w:val="999999"/>
        <w:sz w:val="12"/>
        <w:szCs w:val="12"/>
      </w:rPr>
    </w:pPr>
    <w:r w:rsidRPr="005A1B66">
      <w:rPr>
        <w:rFonts w:cs="Arial"/>
        <w:color w:val="999999"/>
        <w:sz w:val="12"/>
        <w:szCs w:val="12"/>
      </w:rPr>
      <w:t>StandardAero</w:t>
    </w:r>
    <w:r w:rsidR="009C68FA" w:rsidRPr="005A1B66">
      <w:rPr>
        <w:rFonts w:cs="Arial"/>
        <w:color w:val="999999"/>
        <w:sz w:val="12"/>
        <w:szCs w:val="12"/>
      </w:rPr>
      <w:t xml:space="preserve"> General </w:t>
    </w:r>
    <w:r w:rsidR="005A1B66" w:rsidRPr="005A1B66">
      <w:rPr>
        <w:rFonts w:cs="Arial"/>
        <w:color w:val="999999"/>
        <w:sz w:val="12"/>
        <w:szCs w:val="12"/>
      </w:rPr>
      <w:t xml:space="preserve">Purchasing Terms &amp; Conditions for </w:t>
    </w:r>
    <w:r w:rsidR="00EB7CAD" w:rsidRPr="005A1B66">
      <w:rPr>
        <w:rFonts w:cs="Arial"/>
        <w:color w:val="999999"/>
        <w:sz w:val="12"/>
        <w:szCs w:val="12"/>
      </w:rPr>
      <w:t xml:space="preserve">Goods and Services </w:t>
    </w:r>
    <w:r w:rsidR="005A1B66" w:rsidRPr="005A1B66">
      <w:rPr>
        <w:rFonts w:cs="Arial"/>
        <w:color w:val="999999"/>
        <w:sz w:val="12"/>
        <w:szCs w:val="12"/>
      </w:rPr>
      <w:t>(</w:t>
    </w:r>
    <w:r w:rsidR="00F85CDB">
      <w:rPr>
        <w:rFonts w:cs="Arial"/>
        <w:color w:val="999999"/>
        <w:sz w:val="12"/>
        <w:szCs w:val="12"/>
      </w:rPr>
      <w:t>2026</w:t>
    </w:r>
    <w:r w:rsidR="005A1B66" w:rsidRPr="005A1B66">
      <w:rPr>
        <w:rFonts w:cs="Arial"/>
        <w:color w:val="999999"/>
        <w:sz w:val="12"/>
        <w:szCs w:val="12"/>
      </w:rPr>
      <w:t>)</w:t>
    </w:r>
    <w:r w:rsidR="008F0E99" w:rsidRPr="005A1B66">
      <w:rPr>
        <w:rFonts w:cs="Arial"/>
        <w:color w:val="999999"/>
        <w:sz w:val="12"/>
        <w:szCs w:val="12"/>
      </w:rPr>
      <w:t xml:space="preserve">                             </w:t>
    </w:r>
    <w:r w:rsidR="006E07E8" w:rsidRPr="005A1B66">
      <w:rPr>
        <w:rFonts w:cs="Arial"/>
        <w:color w:val="999999"/>
        <w:sz w:val="12"/>
        <w:szCs w:val="12"/>
      </w:rPr>
      <w:t xml:space="preserve">Page </w:t>
    </w:r>
    <w:r w:rsidR="006E07E8" w:rsidRPr="005A1B66">
      <w:rPr>
        <w:rFonts w:cs="Arial"/>
        <w:color w:val="999999"/>
        <w:sz w:val="12"/>
        <w:szCs w:val="12"/>
      </w:rPr>
      <w:fldChar w:fldCharType="begin"/>
    </w:r>
    <w:r w:rsidR="006E07E8" w:rsidRPr="005A1B66">
      <w:rPr>
        <w:rFonts w:cs="Arial"/>
        <w:color w:val="999999"/>
        <w:sz w:val="12"/>
        <w:szCs w:val="12"/>
      </w:rPr>
      <w:instrText xml:space="preserve"> PAGE </w:instrText>
    </w:r>
    <w:r w:rsidR="006E07E8" w:rsidRPr="005A1B66">
      <w:rPr>
        <w:rFonts w:cs="Arial"/>
        <w:color w:val="999999"/>
        <w:sz w:val="12"/>
        <w:szCs w:val="12"/>
      </w:rPr>
      <w:fldChar w:fldCharType="separate"/>
    </w:r>
    <w:r w:rsidR="00516F07">
      <w:rPr>
        <w:rFonts w:cs="Arial"/>
        <w:noProof/>
        <w:color w:val="999999"/>
        <w:sz w:val="12"/>
        <w:szCs w:val="12"/>
      </w:rPr>
      <w:t>1</w:t>
    </w:r>
    <w:r w:rsidR="006E07E8" w:rsidRPr="005A1B66">
      <w:rPr>
        <w:rFonts w:cs="Arial"/>
        <w:color w:val="999999"/>
        <w:sz w:val="12"/>
        <w:szCs w:val="12"/>
      </w:rPr>
      <w:fldChar w:fldCharType="end"/>
    </w:r>
    <w:r w:rsidR="006E07E8" w:rsidRPr="005A1B66">
      <w:rPr>
        <w:rFonts w:cs="Arial"/>
        <w:color w:val="999999"/>
        <w:sz w:val="12"/>
        <w:szCs w:val="12"/>
      </w:rPr>
      <w:t xml:space="preserve"> of </w:t>
    </w:r>
    <w:r w:rsidR="006E07E8" w:rsidRPr="005A1B66">
      <w:rPr>
        <w:rFonts w:cs="Arial"/>
        <w:color w:val="999999"/>
        <w:sz w:val="12"/>
        <w:szCs w:val="12"/>
      </w:rPr>
      <w:fldChar w:fldCharType="begin"/>
    </w:r>
    <w:r w:rsidR="006E07E8" w:rsidRPr="005A1B66">
      <w:rPr>
        <w:rFonts w:cs="Arial"/>
        <w:color w:val="999999"/>
        <w:sz w:val="12"/>
        <w:szCs w:val="12"/>
      </w:rPr>
      <w:instrText xml:space="preserve"> NUMPAGES </w:instrText>
    </w:r>
    <w:r w:rsidR="006E07E8" w:rsidRPr="005A1B66">
      <w:rPr>
        <w:rFonts w:cs="Arial"/>
        <w:color w:val="999999"/>
        <w:sz w:val="12"/>
        <w:szCs w:val="12"/>
      </w:rPr>
      <w:fldChar w:fldCharType="separate"/>
    </w:r>
    <w:r w:rsidR="00516F07">
      <w:rPr>
        <w:rFonts w:cs="Arial"/>
        <w:noProof/>
        <w:color w:val="999999"/>
        <w:sz w:val="12"/>
        <w:szCs w:val="12"/>
      </w:rPr>
      <w:t>4</w:t>
    </w:r>
    <w:r w:rsidR="006E07E8" w:rsidRPr="005A1B66">
      <w:rPr>
        <w:rFonts w:cs="Arial"/>
        <w:color w:val="999999"/>
        <w:sz w:val="12"/>
        <w:szCs w:val="12"/>
      </w:rPr>
      <w:fldChar w:fldCharType="end"/>
    </w:r>
  </w:p>
  <w:p w14:paraId="181DFC1F" w14:textId="77777777" w:rsidR="006E07E8" w:rsidRDefault="006E07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9A0B" w14:textId="77777777" w:rsidR="00F85CDB" w:rsidRDefault="00F85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B17D" w14:textId="77777777" w:rsidR="003116D4" w:rsidRDefault="003116D4">
      <w:r>
        <w:separator/>
      </w:r>
    </w:p>
  </w:footnote>
  <w:footnote w:type="continuationSeparator" w:id="0">
    <w:p w14:paraId="76429EBD" w14:textId="77777777" w:rsidR="003116D4" w:rsidRDefault="0031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F1DF" w14:textId="77777777" w:rsidR="00F85CDB" w:rsidRDefault="00F85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4761" w14:textId="77777777" w:rsidR="006E07E8" w:rsidRPr="009803E5" w:rsidRDefault="004445EA">
    <w:pPr>
      <w:jc w:val="center"/>
      <w:rPr>
        <w:rFonts w:ascii="Century Gothic" w:hAnsi="Century Gothic" w:cs="Arial"/>
        <w:sz w:val="16"/>
        <w:szCs w:val="16"/>
      </w:rPr>
    </w:pPr>
    <w:r w:rsidRPr="009803E5">
      <w:rPr>
        <w:rFonts w:ascii="Century Gothic" w:eastAsia="Arial Unicode MS" w:hAnsi="Century Gothic" w:cs="Arial"/>
        <w:noProof/>
        <w:sz w:val="16"/>
        <w:szCs w:val="16"/>
      </w:rPr>
      <w:drawing>
        <wp:anchor distT="0" distB="0" distL="114300" distR="114300" simplePos="0" relativeHeight="251659776" behindDoc="1" locked="0" layoutInCell="1" allowOverlap="1" wp14:anchorId="0FDBC211" wp14:editId="7CB0C08B">
          <wp:simplePos x="0" y="0"/>
          <wp:positionH relativeFrom="column">
            <wp:posOffset>5286038</wp:posOffset>
          </wp:positionH>
          <wp:positionV relativeFrom="paragraph">
            <wp:posOffset>95362</wp:posOffset>
          </wp:positionV>
          <wp:extent cx="809625" cy="295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95275"/>
                  </a:xfrm>
                  <a:prstGeom prst="rect">
                    <a:avLst/>
                  </a:prstGeom>
                  <a:noFill/>
                </pic:spPr>
              </pic:pic>
            </a:graphicData>
          </a:graphic>
          <wp14:sizeRelH relativeFrom="page">
            <wp14:pctWidth>0</wp14:pctWidth>
          </wp14:sizeRelH>
          <wp14:sizeRelV relativeFrom="page">
            <wp14:pctHeight>0</wp14:pctHeight>
          </wp14:sizeRelV>
        </wp:anchor>
      </w:drawing>
    </w:r>
  </w:p>
  <w:p w14:paraId="2AE047B4" w14:textId="77777777" w:rsidR="00071ECB" w:rsidRPr="00C32EF6" w:rsidRDefault="006E07E8" w:rsidP="00071ECB">
    <w:pPr>
      <w:jc w:val="center"/>
      <w:rPr>
        <w:rFonts w:eastAsia="Arial Unicode MS" w:cs="Arial"/>
        <w:b/>
        <w:sz w:val="14"/>
        <w:szCs w:val="14"/>
      </w:rPr>
    </w:pPr>
    <w:bookmarkStart w:id="8" w:name="_Hlk203052125"/>
    <w:r w:rsidRPr="00C32EF6">
      <w:rPr>
        <w:rFonts w:eastAsia="Arial Unicode MS" w:cs="Arial"/>
        <w:b/>
        <w:sz w:val="14"/>
        <w:szCs w:val="14"/>
      </w:rPr>
      <w:t xml:space="preserve">GENERAL </w:t>
    </w:r>
    <w:r w:rsidR="000A3F6E" w:rsidRPr="00C32EF6">
      <w:rPr>
        <w:rFonts w:eastAsia="Arial Unicode MS" w:cs="Arial"/>
        <w:b/>
        <w:sz w:val="14"/>
        <w:szCs w:val="14"/>
      </w:rPr>
      <w:t xml:space="preserve">PURCHASING </w:t>
    </w:r>
  </w:p>
  <w:p w14:paraId="792B9AB4" w14:textId="77777777" w:rsidR="00071ECB" w:rsidRPr="00C32EF6" w:rsidRDefault="00D1036E" w:rsidP="00071ECB">
    <w:pPr>
      <w:jc w:val="center"/>
      <w:rPr>
        <w:rFonts w:eastAsia="Arial Unicode MS" w:cs="Arial"/>
        <w:sz w:val="14"/>
        <w:szCs w:val="14"/>
      </w:rPr>
    </w:pPr>
    <w:r w:rsidRPr="00C32EF6">
      <w:rPr>
        <w:rFonts w:eastAsia="Arial Unicode MS" w:cs="Arial"/>
        <w:b/>
        <w:sz w:val="14"/>
        <w:szCs w:val="14"/>
      </w:rPr>
      <w:t>TERMS &amp; CONDITIONS</w:t>
    </w:r>
    <w:r w:rsidR="000A3F6E" w:rsidRPr="00C32EF6">
      <w:rPr>
        <w:rFonts w:eastAsia="Arial Unicode MS" w:cs="Arial"/>
        <w:b/>
        <w:sz w:val="14"/>
        <w:szCs w:val="14"/>
      </w:rPr>
      <w:t xml:space="preserve"> FOR GOODS &amp; SERVICES</w:t>
    </w:r>
    <w:r w:rsidR="006E07E8" w:rsidRPr="00C32EF6">
      <w:rPr>
        <w:rFonts w:eastAsia="Arial Unicode MS" w:cs="Arial"/>
        <w:sz w:val="14"/>
        <w:szCs w:val="14"/>
      </w:rPr>
      <w:t xml:space="preserve"> </w:t>
    </w:r>
  </w:p>
  <w:p w14:paraId="18DAF530" w14:textId="29FB42DD" w:rsidR="00071ECB" w:rsidRPr="005A1B66" w:rsidRDefault="00702B50" w:rsidP="008F0E99">
    <w:pPr>
      <w:jc w:val="center"/>
      <w:rPr>
        <w:sz w:val="12"/>
        <w:szCs w:val="12"/>
      </w:rPr>
    </w:pPr>
    <w:r w:rsidRPr="005A1B66">
      <w:rPr>
        <w:sz w:val="12"/>
        <w:szCs w:val="12"/>
      </w:rPr>
      <w:t>REV</w:t>
    </w:r>
    <w:r w:rsidR="006D34C3">
      <w:rPr>
        <w:sz w:val="12"/>
        <w:szCs w:val="12"/>
      </w:rPr>
      <w:t>03.13</w:t>
    </w:r>
    <w:r w:rsidR="00E305F5">
      <w:rPr>
        <w:sz w:val="12"/>
        <w:szCs w:val="12"/>
      </w:rPr>
      <w:t>.202</w:t>
    </w:r>
    <w:r w:rsidR="00F85CDB">
      <w:rPr>
        <w:sz w:val="12"/>
        <w:szCs w:val="12"/>
      </w:rPr>
      <w:t>6</w:t>
    </w:r>
  </w:p>
  <w:bookmarkEnd w:id="8"/>
  <w:p w14:paraId="22FCE76A" w14:textId="77777777" w:rsidR="004445EA" w:rsidRPr="005D65FD" w:rsidRDefault="004445EA" w:rsidP="008F0E99">
    <w:pPr>
      <w:jc w:val="center"/>
      <w:rPr>
        <w:rFonts w:ascii="Century Gothic" w:hAnsi="Century Gothic"/>
        <w:sz w:val="12"/>
        <w:szCs w:val="1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0609" w14:textId="77777777" w:rsidR="00F85CDB" w:rsidRDefault="00F85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43C"/>
    <w:multiLevelType w:val="hybridMultilevel"/>
    <w:tmpl w:val="6B1EEAA4"/>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522236"/>
    <w:multiLevelType w:val="multilevel"/>
    <w:tmpl w:val="18583FB8"/>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3960" w:hanging="72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2" w15:restartNumberingAfterBreak="0">
    <w:nsid w:val="135272A9"/>
    <w:multiLevelType w:val="hybridMultilevel"/>
    <w:tmpl w:val="6B1EEAA4"/>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59060D6"/>
    <w:multiLevelType w:val="hybridMultilevel"/>
    <w:tmpl w:val="12522CA0"/>
    <w:lvl w:ilvl="0" w:tplc="53600E66">
      <w:start w:val="1"/>
      <w:numFmt w:val="lowerLetter"/>
      <w:lvlText w:val="%1."/>
      <w:lvlJc w:val="left"/>
      <w:pPr>
        <w:ind w:left="1080" w:hanging="360"/>
      </w:pPr>
      <w:rPr>
        <w:b/>
      </w:rPr>
    </w:lvl>
    <w:lvl w:ilvl="1" w:tplc="8A7AF754">
      <w:start w:val="1"/>
      <w:numFmt w:val="lowerRoman"/>
      <w:lvlText w:val="(%2)"/>
      <w:lvlJc w:val="right"/>
      <w:pPr>
        <w:ind w:left="1636"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5D70683"/>
    <w:multiLevelType w:val="hybridMultilevel"/>
    <w:tmpl w:val="DED6729E"/>
    <w:lvl w:ilvl="0" w:tplc="1009001B">
      <w:start w:val="1"/>
      <w:numFmt w:val="lowerRoman"/>
      <w:lvlText w:val="%1."/>
      <w:lvlJc w:val="right"/>
      <w:pPr>
        <w:ind w:left="1636" w:hanging="360"/>
      </w:p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5" w15:restartNumberingAfterBreak="0">
    <w:nsid w:val="254F124C"/>
    <w:multiLevelType w:val="hybridMultilevel"/>
    <w:tmpl w:val="4D2AD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B11BE"/>
    <w:multiLevelType w:val="hybridMultilevel"/>
    <w:tmpl w:val="8E467CBE"/>
    <w:lvl w:ilvl="0" w:tplc="F38245AE">
      <w:start w:val="1"/>
      <w:numFmt w:val="decimal"/>
      <w:lvlText w:val="%1."/>
      <w:lvlJc w:val="left"/>
      <w:pPr>
        <w:ind w:left="580" w:hanging="360"/>
      </w:pPr>
      <w:rPr>
        <w:rFonts w:ascii="Times New Roman" w:eastAsia="Century Gothic" w:hAnsi="Times New Roman" w:cs="Times New Roman" w:hint="default"/>
        <w:b/>
        <w:bCs/>
        <w:spacing w:val="-1"/>
        <w:w w:val="99"/>
        <w:sz w:val="16"/>
        <w:szCs w:val="16"/>
      </w:rPr>
    </w:lvl>
    <w:lvl w:ilvl="1" w:tplc="E1FACCC4">
      <w:start w:val="1"/>
      <w:numFmt w:val="lowerLetter"/>
      <w:lvlText w:val="(%2)"/>
      <w:lvlJc w:val="left"/>
      <w:pPr>
        <w:ind w:left="1073" w:hanging="360"/>
      </w:pPr>
      <w:rPr>
        <w:rFonts w:ascii="Times New Roman" w:eastAsia="Century Gothic" w:hAnsi="Times New Roman" w:cs="Times New Roman" w:hint="default"/>
        <w:spacing w:val="-2"/>
        <w:w w:val="99"/>
        <w:sz w:val="20"/>
        <w:szCs w:val="20"/>
      </w:rPr>
    </w:lvl>
    <w:lvl w:ilvl="2" w:tplc="1CCC1518">
      <w:numFmt w:val="bullet"/>
      <w:lvlText w:val="•"/>
      <w:lvlJc w:val="left"/>
      <w:pPr>
        <w:ind w:left="1566" w:hanging="360"/>
      </w:pPr>
      <w:rPr>
        <w:rFonts w:hint="default"/>
      </w:rPr>
    </w:lvl>
    <w:lvl w:ilvl="3" w:tplc="8682D368">
      <w:numFmt w:val="bullet"/>
      <w:lvlText w:val="•"/>
      <w:lvlJc w:val="left"/>
      <w:pPr>
        <w:ind w:left="2060" w:hanging="360"/>
      </w:pPr>
      <w:rPr>
        <w:rFonts w:hint="default"/>
      </w:rPr>
    </w:lvl>
    <w:lvl w:ilvl="4" w:tplc="BC9E7B80">
      <w:numFmt w:val="bullet"/>
      <w:lvlText w:val="•"/>
      <w:lvlJc w:val="left"/>
      <w:pPr>
        <w:ind w:left="2553" w:hanging="360"/>
      </w:pPr>
      <w:rPr>
        <w:rFonts w:hint="default"/>
      </w:rPr>
    </w:lvl>
    <w:lvl w:ilvl="5" w:tplc="5D32D1A2">
      <w:numFmt w:val="bullet"/>
      <w:lvlText w:val="•"/>
      <w:lvlJc w:val="left"/>
      <w:pPr>
        <w:ind w:left="3046" w:hanging="360"/>
      </w:pPr>
      <w:rPr>
        <w:rFonts w:hint="default"/>
      </w:rPr>
    </w:lvl>
    <w:lvl w:ilvl="6" w:tplc="E3DAB60E">
      <w:numFmt w:val="bullet"/>
      <w:lvlText w:val="•"/>
      <w:lvlJc w:val="left"/>
      <w:pPr>
        <w:ind w:left="3540" w:hanging="360"/>
      </w:pPr>
      <w:rPr>
        <w:rFonts w:hint="default"/>
      </w:rPr>
    </w:lvl>
    <w:lvl w:ilvl="7" w:tplc="D0D27DDC">
      <w:numFmt w:val="bullet"/>
      <w:lvlText w:val="•"/>
      <w:lvlJc w:val="left"/>
      <w:pPr>
        <w:ind w:left="4033" w:hanging="360"/>
      </w:pPr>
      <w:rPr>
        <w:rFonts w:hint="default"/>
      </w:rPr>
    </w:lvl>
    <w:lvl w:ilvl="8" w:tplc="C2804052">
      <w:numFmt w:val="bullet"/>
      <w:lvlText w:val="•"/>
      <w:lvlJc w:val="left"/>
      <w:pPr>
        <w:ind w:left="4526" w:hanging="360"/>
      </w:pPr>
      <w:rPr>
        <w:rFonts w:hint="default"/>
      </w:rPr>
    </w:lvl>
  </w:abstractNum>
  <w:abstractNum w:abstractNumId="7" w15:restartNumberingAfterBreak="0">
    <w:nsid w:val="28C841B6"/>
    <w:multiLevelType w:val="hybridMultilevel"/>
    <w:tmpl w:val="5B1E08D6"/>
    <w:lvl w:ilvl="0" w:tplc="1009001B">
      <w:start w:val="1"/>
      <w:numFmt w:val="lowerRoman"/>
      <w:lvlText w:val="%1."/>
      <w:lvlJc w:val="righ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604E"/>
    <w:multiLevelType w:val="hybridMultilevel"/>
    <w:tmpl w:val="6B1EEAA4"/>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BC34C6"/>
    <w:multiLevelType w:val="hybridMultilevel"/>
    <w:tmpl w:val="C818C4E6"/>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02925B6"/>
    <w:multiLevelType w:val="hybridMultilevel"/>
    <w:tmpl w:val="6B1EEAA4"/>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992321A"/>
    <w:multiLevelType w:val="multilevel"/>
    <w:tmpl w:val="1CB81774"/>
    <w:lvl w:ilvl="0">
      <w:start w:val="2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36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3960" w:hanging="72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12" w15:restartNumberingAfterBreak="0">
    <w:nsid w:val="5B8A7538"/>
    <w:multiLevelType w:val="hybridMultilevel"/>
    <w:tmpl w:val="5A70EC14"/>
    <w:lvl w:ilvl="0" w:tplc="04090017">
      <w:start w:val="1"/>
      <w:numFmt w:val="lowerLetter"/>
      <w:lvlText w:val="%1)"/>
      <w:lvlJc w:val="left"/>
      <w:pPr>
        <w:ind w:left="918" w:hanging="360"/>
      </w:pPr>
      <w:rPr>
        <w:b/>
      </w:rPr>
    </w:lvl>
    <w:lvl w:ilvl="1" w:tplc="10090019">
      <w:start w:val="1"/>
      <w:numFmt w:val="lowerLetter"/>
      <w:lvlText w:val="%2."/>
      <w:lvlJc w:val="left"/>
      <w:pPr>
        <w:ind w:left="1638" w:hanging="360"/>
      </w:pPr>
    </w:lvl>
    <w:lvl w:ilvl="2" w:tplc="1009001B" w:tentative="1">
      <w:start w:val="1"/>
      <w:numFmt w:val="lowerRoman"/>
      <w:lvlText w:val="%3."/>
      <w:lvlJc w:val="right"/>
      <w:pPr>
        <w:ind w:left="2358" w:hanging="180"/>
      </w:pPr>
    </w:lvl>
    <w:lvl w:ilvl="3" w:tplc="1009000F" w:tentative="1">
      <w:start w:val="1"/>
      <w:numFmt w:val="decimal"/>
      <w:lvlText w:val="%4."/>
      <w:lvlJc w:val="left"/>
      <w:pPr>
        <w:ind w:left="3078" w:hanging="360"/>
      </w:pPr>
    </w:lvl>
    <w:lvl w:ilvl="4" w:tplc="10090019" w:tentative="1">
      <w:start w:val="1"/>
      <w:numFmt w:val="lowerLetter"/>
      <w:lvlText w:val="%5."/>
      <w:lvlJc w:val="left"/>
      <w:pPr>
        <w:ind w:left="3798" w:hanging="360"/>
      </w:pPr>
    </w:lvl>
    <w:lvl w:ilvl="5" w:tplc="1009001B" w:tentative="1">
      <w:start w:val="1"/>
      <w:numFmt w:val="lowerRoman"/>
      <w:lvlText w:val="%6."/>
      <w:lvlJc w:val="right"/>
      <w:pPr>
        <w:ind w:left="4518" w:hanging="180"/>
      </w:pPr>
    </w:lvl>
    <w:lvl w:ilvl="6" w:tplc="1009000F" w:tentative="1">
      <w:start w:val="1"/>
      <w:numFmt w:val="decimal"/>
      <w:lvlText w:val="%7."/>
      <w:lvlJc w:val="left"/>
      <w:pPr>
        <w:ind w:left="5238" w:hanging="360"/>
      </w:pPr>
    </w:lvl>
    <w:lvl w:ilvl="7" w:tplc="10090019" w:tentative="1">
      <w:start w:val="1"/>
      <w:numFmt w:val="lowerLetter"/>
      <w:lvlText w:val="%8."/>
      <w:lvlJc w:val="left"/>
      <w:pPr>
        <w:ind w:left="5958" w:hanging="360"/>
      </w:pPr>
    </w:lvl>
    <w:lvl w:ilvl="8" w:tplc="1009001B" w:tentative="1">
      <w:start w:val="1"/>
      <w:numFmt w:val="lowerRoman"/>
      <w:lvlText w:val="%9."/>
      <w:lvlJc w:val="right"/>
      <w:pPr>
        <w:ind w:left="6678" w:hanging="180"/>
      </w:pPr>
    </w:lvl>
  </w:abstractNum>
  <w:abstractNum w:abstractNumId="13" w15:restartNumberingAfterBreak="0">
    <w:nsid w:val="65B1112E"/>
    <w:multiLevelType w:val="hybridMultilevel"/>
    <w:tmpl w:val="6736E798"/>
    <w:lvl w:ilvl="0" w:tplc="53600E66">
      <w:start w:val="1"/>
      <w:numFmt w:val="lowerLetter"/>
      <w:lvlText w:val="%1."/>
      <w:lvlJc w:val="left"/>
      <w:pPr>
        <w:ind w:left="1080" w:hanging="360"/>
      </w:pPr>
      <w:rPr>
        <w:b/>
      </w:rPr>
    </w:lvl>
    <w:lvl w:ilvl="1" w:tplc="1009001B">
      <w:start w:val="1"/>
      <w:numFmt w:val="lowerRoman"/>
      <w:lvlText w:val="%2."/>
      <w:lvlJc w:val="right"/>
      <w:pPr>
        <w:ind w:left="1636"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D3B3942"/>
    <w:multiLevelType w:val="hybridMultilevel"/>
    <w:tmpl w:val="6B1EEAA4"/>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FC7055A"/>
    <w:multiLevelType w:val="hybridMultilevel"/>
    <w:tmpl w:val="C818C4E6"/>
    <w:lvl w:ilvl="0" w:tplc="53600E66">
      <w:start w:val="1"/>
      <w:numFmt w:val="lowerLetter"/>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57E34B6"/>
    <w:multiLevelType w:val="hybridMultilevel"/>
    <w:tmpl w:val="12522CA0"/>
    <w:lvl w:ilvl="0" w:tplc="53600E66">
      <w:start w:val="1"/>
      <w:numFmt w:val="lowerLetter"/>
      <w:lvlText w:val="%1."/>
      <w:lvlJc w:val="left"/>
      <w:pPr>
        <w:ind w:left="1080" w:hanging="360"/>
      </w:pPr>
      <w:rPr>
        <w:b/>
      </w:rPr>
    </w:lvl>
    <w:lvl w:ilvl="1" w:tplc="8A7AF754">
      <w:start w:val="1"/>
      <w:numFmt w:val="lowerRoman"/>
      <w:lvlText w:val="(%2)"/>
      <w:lvlJc w:val="right"/>
      <w:pPr>
        <w:ind w:left="1636"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D2A18FA"/>
    <w:multiLevelType w:val="hybridMultilevel"/>
    <w:tmpl w:val="9556A66C"/>
    <w:lvl w:ilvl="0" w:tplc="EF6EF594">
      <w:start w:val="1"/>
      <w:numFmt w:val="decimal"/>
      <w:lvlText w:val="%1."/>
      <w:lvlJc w:val="left"/>
      <w:pPr>
        <w:ind w:left="918" w:hanging="360"/>
      </w:pPr>
      <w:rPr>
        <w:b/>
      </w:rPr>
    </w:lvl>
    <w:lvl w:ilvl="1" w:tplc="10090019">
      <w:start w:val="1"/>
      <w:numFmt w:val="lowerLetter"/>
      <w:lvlText w:val="%2."/>
      <w:lvlJc w:val="left"/>
      <w:pPr>
        <w:ind w:left="1638" w:hanging="360"/>
      </w:pPr>
    </w:lvl>
    <w:lvl w:ilvl="2" w:tplc="1009001B" w:tentative="1">
      <w:start w:val="1"/>
      <w:numFmt w:val="lowerRoman"/>
      <w:lvlText w:val="%3."/>
      <w:lvlJc w:val="right"/>
      <w:pPr>
        <w:ind w:left="2358" w:hanging="180"/>
      </w:pPr>
    </w:lvl>
    <w:lvl w:ilvl="3" w:tplc="1009000F" w:tentative="1">
      <w:start w:val="1"/>
      <w:numFmt w:val="decimal"/>
      <w:lvlText w:val="%4."/>
      <w:lvlJc w:val="left"/>
      <w:pPr>
        <w:ind w:left="3078" w:hanging="360"/>
      </w:pPr>
    </w:lvl>
    <w:lvl w:ilvl="4" w:tplc="10090019" w:tentative="1">
      <w:start w:val="1"/>
      <w:numFmt w:val="lowerLetter"/>
      <w:lvlText w:val="%5."/>
      <w:lvlJc w:val="left"/>
      <w:pPr>
        <w:ind w:left="3798" w:hanging="360"/>
      </w:pPr>
    </w:lvl>
    <w:lvl w:ilvl="5" w:tplc="1009001B" w:tentative="1">
      <w:start w:val="1"/>
      <w:numFmt w:val="lowerRoman"/>
      <w:lvlText w:val="%6."/>
      <w:lvlJc w:val="right"/>
      <w:pPr>
        <w:ind w:left="4518" w:hanging="180"/>
      </w:pPr>
    </w:lvl>
    <w:lvl w:ilvl="6" w:tplc="1009000F" w:tentative="1">
      <w:start w:val="1"/>
      <w:numFmt w:val="decimal"/>
      <w:lvlText w:val="%7."/>
      <w:lvlJc w:val="left"/>
      <w:pPr>
        <w:ind w:left="5238" w:hanging="360"/>
      </w:pPr>
    </w:lvl>
    <w:lvl w:ilvl="7" w:tplc="10090019" w:tentative="1">
      <w:start w:val="1"/>
      <w:numFmt w:val="lowerLetter"/>
      <w:lvlText w:val="%8."/>
      <w:lvlJc w:val="left"/>
      <w:pPr>
        <w:ind w:left="5958" w:hanging="360"/>
      </w:pPr>
    </w:lvl>
    <w:lvl w:ilvl="8" w:tplc="1009001B" w:tentative="1">
      <w:start w:val="1"/>
      <w:numFmt w:val="lowerRoman"/>
      <w:lvlText w:val="%9."/>
      <w:lvlJc w:val="right"/>
      <w:pPr>
        <w:ind w:left="6678" w:hanging="180"/>
      </w:pPr>
    </w:lvl>
  </w:abstractNum>
  <w:num w:numId="1">
    <w:abstractNumId w:val="17"/>
  </w:num>
  <w:num w:numId="2">
    <w:abstractNumId w:val="14"/>
  </w:num>
  <w:num w:numId="3">
    <w:abstractNumId w:val="15"/>
  </w:num>
  <w:num w:numId="4">
    <w:abstractNumId w:val="3"/>
  </w:num>
  <w:num w:numId="5">
    <w:abstractNumId w:val="10"/>
  </w:num>
  <w:num w:numId="6">
    <w:abstractNumId w:val="9"/>
  </w:num>
  <w:num w:numId="7">
    <w:abstractNumId w:val="0"/>
  </w:num>
  <w:num w:numId="8">
    <w:abstractNumId w:val="2"/>
  </w:num>
  <w:num w:numId="9">
    <w:abstractNumId w:val="13"/>
  </w:num>
  <w:num w:numId="10">
    <w:abstractNumId w:val="4"/>
  </w:num>
  <w:num w:numId="11">
    <w:abstractNumId w:val="16"/>
  </w:num>
  <w:num w:numId="12">
    <w:abstractNumId w:val="11"/>
  </w:num>
  <w:num w:numId="13">
    <w:abstractNumId w:val="6"/>
  </w:num>
  <w:num w:numId="14">
    <w:abstractNumId w:val="1"/>
  </w:num>
  <w:num w:numId="15">
    <w:abstractNumId w:val="5"/>
  </w:num>
  <w:num w:numId="16">
    <w:abstractNumId w:val="12"/>
  </w:num>
  <w:num w:numId="17">
    <w:abstractNumId w:val="8"/>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O7NFBT0gS3sRhIxiVAYdUBJuXVhKu84HI+gWx+IBMgPD0X+CvZkm499gGei+6xfspp7WzkieuNg/KyywkwKfAQ==" w:salt="2vJxQpFhaG/GR9vkxYsWZ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21"/>
    <w:rsid w:val="000028E6"/>
    <w:rsid w:val="000409C1"/>
    <w:rsid w:val="0006594D"/>
    <w:rsid w:val="00071480"/>
    <w:rsid w:val="00071ECB"/>
    <w:rsid w:val="000912DE"/>
    <w:rsid w:val="000A3F6E"/>
    <w:rsid w:val="000A7B3E"/>
    <w:rsid w:val="000B2A96"/>
    <w:rsid w:val="000C66D4"/>
    <w:rsid w:val="000E2328"/>
    <w:rsid w:val="000E7EBC"/>
    <w:rsid w:val="000F54DE"/>
    <w:rsid w:val="00155998"/>
    <w:rsid w:val="0016734E"/>
    <w:rsid w:val="001734AC"/>
    <w:rsid w:val="00196D2C"/>
    <w:rsid w:val="00197A55"/>
    <w:rsid w:val="001A4EE4"/>
    <w:rsid w:val="001B5D9C"/>
    <w:rsid w:val="00245FCB"/>
    <w:rsid w:val="00292B7C"/>
    <w:rsid w:val="002D16D8"/>
    <w:rsid w:val="00305E22"/>
    <w:rsid w:val="003116D4"/>
    <w:rsid w:val="00322919"/>
    <w:rsid w:val="00354E37"/>
    <w:rsid w:val="00365414"/>
    <w:rsid w:val="003B2197"/>
    <w:rsid w:val="003C0215"/>
    <w:rsid w:val="003D3286"/>
    <w:rsid w:val="003D4E33"/>
    <w:rsid w:val="00406179"/>
    <w:rsid w:val="004445EA"/>
    <w:rsid w:val="004501E2"/>
    <w:rsid w:val="00455C0D"/>
    <w:rsid w:val="00461146"/>
    <w:rsid w:val="004917D1"/>
    <w:rsid w:val="004931E7"/>
    <w:rsid w:val="004B06DF"/>
    <w:rsid w:val="004C04B2"/>
    <w:rsid w:val="004D2832"/>
    <w:rsid w:val="00516F07"/>
    <w:rsid w:val="00561D9A"/>
    <w:rsid w:val="0056604A"/>
    <w:rsid w:val="0059098D"/>
    <w:rsid w:val="0059674A"/>
    <w:rsid w:val="005A1B66"/>
    <w:rsid w:val="005C7C97"/>
    <w:rsid w:val="005D65FD"/>
    <w:rsid w:val="005E0D88"/>
    <w:rsid w:val="005F2E48"/>
    <w:rsid w:val="005F495A"/>
    <w:rsid w:val="0061151E"/>
    <w:rsid w:val="00623265"/>
    <w:rsid w:val="00623C08"/>
    <w:rsid w:val="0066065D"/>
    <w:rsid w:val="00671C22"/>
    <w:rsid w:val="006A7A7F"/>
    <w:rsid w:val="006D34C3"/>
    <w:rsid w:val="006D3835"/>
    <w:rsid w:val="006E07E8"/>
    <w:rsid w:val="006E2503"/>
    <w:rsid w:val="006F53C7"/>
    <w:rsid w:val="00700774"/>
    <w:rsid w:val="00702B50"/>
    <w:rsid w:val="0071687B"/>
    <w:rsid w:val="00716EF1"/>
    <w:rsid w:val="00750450"/>
    <w:rsid w:val="00752237"/>
    <w:rsid w:val="007544B4"/>
    <w:rsid w:val="00760ECD"/>
    <w:rsid w:val="007B4C34"/>
    <w:rsid w:val="007F3616"/>
    <w:rsid w:val="008031BB"/>
    <w:rsid w:val="0082068C"/>
    <w:rsid w:val="00843946"/>
    <w:rsid w:val="00862318"/>
    <w:rsid w:val="0086525D"/>
    <w:rsid w:val="00867CE8"/>
    <w:rsid w:val="00896215"/>
    <w:rsid w:val="008B6557"/>
    <w:rsid w:val="008D0FA6"/>
    <w:rsid w:val="008E388C"/>
    <w:rsid w:val="008F0E99"/>
    <w:rsid w:val="009106B5"/>
    <w:rsid w:val="0091605A"/>
    <w:rsid w:val="00927521"/>
    <w:rsid w:val="00944DBA"/>
    <w:rsid w:val="0095764C"/>
    <w:rsid w:val="00963214"/>
    <w:rsid w:val="009803E5"/>
    <w:rsid w:val="009879E8"/>
    <w:rsid w:val="0099272A"/>
    <w:rsid w:val="009C68FA"/>
    <w:rsid w:val="009D1000"/>
    <w:rsid w:val="00A01689"/>
    <w:rsid w:val="00A040D2"/>
    <w:rsid w:val="00A202D9"/>
    <w:rsid w:val="00A2662D"/>
    <w:rsid w:val="00A42FD0"/>
    <w:rsid w:val="00A45463"/>
    <w:rsid w:val="00A538C8"/>
    <w:rsid w:val="00A5664B"/>
    <w:rsid w:val="00A64FC2"/>
    <w:rsid w:val="00A758EA"/>
    <w:rsid w:val="00A80E9F"/>
    <w:rsid w:val="00A860D9"/>
    <w:rsid w:val="00A8725B"/>
    <w:rsid w:val="00A91E86"/>
    <w:rsid w:val="00AB2D32"/>
    <w:rsid w:val="00AD2D7C"/>
    <w:rsid w:val="00AD3BB7"/>
    <w:rsid w:val="00AD73A3"/>
    <w:rsid w:val="00AE4AA9"/>
    <w:rsid w:val="00B02457"/>
    <w:rsid w:val="00B12A59"/>
    <w:rsid w:val="00B4300F"/>
    <w:rsid w:val="00B508C2"/>
    <w:rsid w:val="00B605E2"/>
    <w:rsid w:val="00B60C90"/>
    <w:rsid w:val="00B732BE"/>
    <w:rsid w:val="00BA06F9"/>
    <w:rsid w:val="00BD6943"/>
    <w:rsid w:val="00BF3B20"/>
    <w:rsid w:val="00C0121F"/>
    <w:rsid w:val="00C2556B"/>
    <w:rsid w:val="00C301BC"/>
    <w:rsid w:val="00C32EF6"/>
    <w:rsid w:val="00C523D0"/>
    <w:rsid w:val="00C656F6"/>
    <w:rsid w:val="00C77A31"/>
    <w:rsid w:val="00C85F16"/>
    <w:rsid w:val="00C871F3"/>
    <w:rsid w:val="00CA408D"/>
    <w:rsid w:val="00CA7EFC"/>
    <w:rsid w:val="00CB1B82"/>
    <w:rsid w:val="00CC1704"/>
    <w:rsid w:val="00CE5A84"/>
    <w:rsid w:val="00CF49ED"/>
    <w:rsid w:val="00D1036E"/>
    <w:rsid w:val="00D27241"/>
    <w:rsid w:val="00D440A5"/>
    <w:rsid w:val="00D832B0"/>
    <w:rsid w:val="00D85F3E"/>
    <w:rsid w:val="00D96304"/>
    <w:rsid w:val="00DA2D51"/>
    <w:rsid w:val="00DA2FE6"/>
    <w:rsid w:val="00DD102D"/>
    <w:rsid w:val="00DE781D"/>
    <w:rsid w:val="00DE789C"/>
    <w:rsid w:val="00E305F5"/>
    <w:rsid w:val="00E660B3"/>
    <w:rsid w:val="00E7133D"/>
    <w:rsid w:val="00E84432"/>
    <w:rsid w:val="00EB7B1F"/>
    <w:rsid w:val="00EB7CAD"/>
    <w:rsid w:val="00ED5AA7"/>
    <w:rsid w:val="00EE49D9"/>
    <w:rsid w:val="00F17317"/>
    <w:rsid w:val="00F43E4F"/>
    <w:rsid w:val="00F523C7"/>
    <w:rsid w:val="00F64583"/>
    <w:rsid w:val="00F81B23"/>
    <w:rsid w:val="00F85CDB"/>
    <w:rsid w:val="00F8707D"/>
    <w:rsid w:val="00F87696"/>
    <w:rsid w:val="00F96A6A"/>
    <w:rsid w:val="00FC1880"/>
    <w:rsid w:val="00FC442F"/>
    <w:rsid w:val="00FC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AA17"/>
  <w15:docId w15:val="{2D8CB8AE-33EE-4685-AB01-E0454D83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line="181" w:lineRule="exact"/>
      <w:ind w:hanging="360"/>
      <w:jc w:val="both"/>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jc w:val="both"/>
    </w:pPr>
    <w:rPr>
      <w:sz w:val="16"/>
      <w:szCs w:val="16"/>
    </w:rPr>
  </w:style>
  <w:style w:type="paragraph" w:styleId="ListParagraph">
    <w:name w:val="List Paragraph"/>
    <w:basedOn w:val="Normal"/>
    <w:uiPriority w:val="1"/>
    <w:qFormat/>
    <w:pPr>
      <w:ind w:left="1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707D"/>
    <w:pPr>
      <w:tabs>
        <w:tab w:val="center" w:pos="4680"/>
        <w:tab w:val="right" w:pos="9360"/>
      </w:tabs>
    </w:pPr>
  </w:style>
  <w:style w:type="character" w:customStyle="1" w:styleId="HeaderChar">
    <w:name w:val="Header Char"/>
    <w:basedOn w:val="DefaultParagraphFont"/>
    <w:link w:val="Header"/>
    <w:uiPriority w:val="99"/>
    <w:rsid w:val="00F8707D"/>
    <w:rPr>
      <w:rFonts w:ascii="Georgia" w:eastAsia="Georgia" w:hAnsi="Georgia" w:cs="Georgia"/>
    </w:rPr>
  </w:style>
  <w:style w:type="paragraph" w:styleId="Footer">
    <w:name w:val="footer"/>
    <w:basedOn w:val="Normal"/>
    <w:link w:val="FooterChar"/>
    <w:uiPriority w:val="99"/>
    <w:unhideWhenUsed/>
    <w:rsid w:val="00F8707D"/>
    <w:pPr>
      <w:tabs>
        <w:tab w:val="center" w:pos="4680"/>
        <w:tab w:val="right" w:pos="9360"/>
      </w:tabs>
    </w:pPr>
  </w:style>
  <w:style w:type="character" w:customStyle="1" w:styleId="FooterChar">
    <w:name w:val="Footer Char"/>
    <w:basedOn w:val="DefaultParagraphFont"/>
    <w:link w:val="Footer"/>
    <w:uiPriority w:val="99"/>
    <w:rsid w:val="00F8707D"/>
    <w:rPr>
      <w:rFonts w:ascii="Georgia" w:eastAsia="Georgia" w:hAnsi="Georgia" w:cs="Georgia"/>
    </w:rPr>
  </w:style>
  <w:style w:type="paragraph" w:styleId="BalloonText">
    <w:name w:val="Balloon Text"/>
    <w:basedOn w:val="Normal"/>
    <w:link w:val="BalloonTextChar"/>
    <w:uiPriority w:val="99"/>
    <w:unhideWhenUsed/>
    <w:rsid w:val="00DD102D"/>
    <w:rPr>
      <w:rFonts w:ascii="Tahoma" w:hAnsi="Tahoma" w:cs="Tahoma"/>
      <w:sz w:val="16"/>
      <w:szCs w:val="16"/>
    </w:rPr>
  </w:style>
  <w:style w:type="character" w:customStyle="1" w:styleId="BalloonTextChar">
    <w:name w:val="Balloon Text Char"/>
    <w:basedOn w:val="DefaultParagraphFont"/>
    <w:link w:val="BalloonText"/>
    <w:uiPriority w:val="99"/>
    <w:rsid w:val="00DD102D"/>
    <w:rPr>
      <w:rFonts w:ascii="Tahoma" w:eastAsia="Georgia" w:hAnsi="Tahoma" w:cs="Tahoma"/>
      <w:sz w:val="16"/>
      <w:szCs w:val="16"/>
    </w:rPr>
  </w:style>
  <w:style w:type="paragraph" w:styleId="PlainText">
    <w:name w:val="Plain Text"/>
    <w:basedOn w:val="Normal"/>
    <w:link w:val="PlainTextChar"/>
    <w:uiPriority w:val="99"/>
    <w:rsid w:val="006E07E8"/>
    <w:pPr>
      <w:widowControl/>
      <w:autoSpaceDE/>
      <w:autoSpaceDN/>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E07E8"/>
    <w:rPr>
      <w:rFonts w:ascii="Courier New" w:eastAsia="Times New Roman" w:hAnsi="Courier New" w:cs="Times New Roman"/>
      <w:sz w:val="20"/>
      <w:szCs w:val="20"/>
    </w:rPr>
  </w:style>
  <w:style w:type="paragraph" w:styleId="NormalWeb">
    <w:name w:val="Normal (Web)"/>
    <w:basedOn w:val="Normal"/>
    <w:uiPriority w:val="99"/>
    <w:rsid w:val="006E07E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803E5"/>
    <w:pPr>
      <w:widowControl/>
      <w:autoSpaceDE/>
      <w:autoSpaceDN/>
    </w:pPr>
    <w:rPr>
      <w:rFonts w:ascii="Times New Roman" w:eastAsia="Times New Roman" w:hAnsi="Times New Roman" w:cs="Times New Roman"/>
      <w:sz w:val="20"/>
      <w:szCs w:val="20"/>
    </w:rPr>
  </w:style>
  <w:style w:type="character" w:styleId="Hyperlink">
    <w:name w:val="Hyperlink"/>
    <w:rsid w:val="000A7B3E"/>
    <w:rPr>
      <w:color w:val="0000FF"/>
      <w:u w:val="single"/>
    </w:rPr>
  </w:style>
  <w:style w:type="character" w:styleId="CommentReference">
    <w:name w:val="annotation reference"/>
    <w:basedOn w:val="DefaultParagraphFont"/>
    <w:uiPriority w:val="99"/>
    <w:semiHidden/>
    <w:unhideWhenUsed/>
    <w:rsid w:val="00944DBA"/>
    <w:rPr>
      <w:sz w:val="16"/>
      <w:szCs w:val="16"/>
    </w:rPr>
  </w:style>
  <w:style w:type="paragraph" w:styleId="CommentText">
    <w:name w:val="annotation text"/>
    <w:basedOn w:val="Normal"/>
    <w:link w:val="CommentTextChar"/>
    <w:uiPriority w:val="99"/>
    <w:semiHidden/>
    <w:unhideWhenUsed/>
    <w:rsid w:val="00944DBA"/>
    <w:rPr>
      <w:sz w:val="20"/>
      <w:szCs w:val="20"/>
    </w:rPr>
  </w:style>
  <w:style w:type="character" w:customStyle="1" w:styleId="CommentTextChar">
    <w:name w:val="Comment Text Char"/>
    <w:basedOn w:val="DefaultParagraphFont"/>
    <w:link w:val="CommentText"/>
    <w:uiPriority w:val="99"/>
    <w:semiHidden/>
    <w:rsid w:val="00944DBA"/>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9106B5"/>
    <w:rPr>
      <w:b/>
      <w:bCs/>
    </w:rPr>
  </w:style>
  <w:style w:type="character" w:customStyle="1" w:styleId="CommentSubjectChar">
    <w:name w:val="Comment Subject Char"/>
    <w:basedOn w:val="CommentTextChar"/>
    <w:link w:val="CommentSubject"/>
    <w:uiPriority w:val="99"/>
    <w:semiHidden/>
    <w:rsid w:val="009106B5"/>
    <w:rPr>
      <w:rFonts w:ascii="Georgia" w:eastAsia="Georgia" w:hAnsi="Georgia" w:cs="Georgia"/>
      <w:b/>
      <w:bCs/>
      <w:sz w:val="20"/>
      <w:szCs w:val="20"/>
    </w:rPr>
  </w:style>
  <w:style w:type="paragraph" w:customStyle="1" w:styleId="Default">
    <w:name w:val="Default"/>
    <w:rsid w:val="0071687B"/>
    <w:pPr>
      <w:widowControl/>
      <w:adjustRightInd w:val="0"/>
    </w:pPr>
    <w:rPr>
      <w:rFonts w:ascii="Arial" w:hAnsi="Arial" w:cs="Arial"/>
      <w:color w:val="000000"/>
      <w:sz w:val="24"/>
      <w:szCs w:val="24"/>
      <w:lang w:val="en-CA"/>
    </w:rPr>
  </w:style>
  <w:style w:type="table" w:styleId="PlainTable4">
    <w:name w:val="Plain Table 4"/>
    <w:basedOn w:val="TableNormal"/>
    <w:uiPriority w:val="44"/>
    <w:rsid w:val="0082068C"/>
    <w:pPr>
      <w:widowControl/>
      <w:autoSpaceDE/>
      <w:autoSpaceDN/>
    </w:pPr>
    <w:rPr>
      <w:rFonts w:ascii="Times New Roman" w:eastAsia="Times New Roman" w:hAnsi="Times New Roman" w:cs="Times New Roman"/>
      <w:sz w:val="20"/>
    </w:rPr>
    <w:tblPr>
      <w:tblStyleRowBandSize w:val="1"/>
      <w:tblStyleColBandSize w:val="1"/>
      <w:tblInd w:w="0" w:type="nil"/>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aero.com/AboutUs/Legal/SupplierPortal.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7F1E-8671-4EF8-BAA4-3680EE61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This Agreement is made and entered this _____day of           , 200_,</vt:lpstr>
    </vt:vector>
  </TitlesOfParts>
  <Company>StandardAero</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and entered this _____day of           , 200_,</dc:title>
  <dc:creator>G Shipley</dc:creator>
  <cp:lastModifiedBy>Sanchez, Mayra</cp:lastModifiedBy>
  <cp:revision>4</cp:revision>
  <cp:lastPrinted>2026-03-16T16:44:00Z</cp:lastPrinted>
  <dcterms:created xsi:type="dcterms:W3CDTF">2026-03-13T14:40:00Z</dcterms:created>
  <dcterms:modified xsi:type="dcterms:W3CDTF">2026-03-16T16:44:00Z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2011-04-12T00:00:00Z</vt:filetime>
  </property>
  <property fmtid="{D5CDD505-2E9C-101B-9397-08002B2CF9AE}" pid="3" name="Creator">
    <vt:lpwstr>Acrobat PDFMaker 8.0 for Word</vt:lpwstr>
  </property>
  <property fmtid="{D5CDD505-2E9C-101B-9397-08002B2CF9AE}" pid="4" name="LastSaved">
    <vt:filetime>2017-09-19T00:00:00Z</vt:filetime>
  </property>
</Properties>
</file>